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ACFAA"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both"/>
        <w:textAlignment w:val="baseline"/>
        <w:rPr>
          <w:rFonts w:hint="eastAsia" w:ascii="黑体" w:hAnsi="黑体" w:eastAsia="黑体" w:cs="黑体"/>
          <w:spacing w:val="-11"/>
          <w:kern w:val="2"/>
          <w:sz w:val="30"/>
          <w:szCs w:val="30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11"/>
          <w:kern w:val="2"/>
          <w:sz w:val="30"/>
          <w:szCs w:val="30"/>
          <w:vertAlign w:val="baseline"/>
          <w:lang w:val="en-US" w:eastAsia="zh-CN"/>
        </w:rPr>
        <w:t>附件3</w:t>
      </w:r>
    </w:p>
    <w:p w14:paraId="01B68BBF"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/>
        <w:jc w:val="center"/>
        <w:textAlignment w:val="baseline"/>
        <w:rPr>
          <w:rFonts w:hint="default" w:asciiTheme="majorEastAsia" w:hAnsiTheme="majorEastAsia" w:eastAsiaTheme="majorEastAsia" w:cstheme="majorEastAsia"/>
          <w:b/>
          <w:bCs/>
          <w:spacing w:val="-11"/>
          <w:kern w:val="2"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11"/>
          <w:kern w:val="2"/>
          <w:sz w:val="32"/>
          <w:szCs w:val="32"/>
          <w:vertAlign w:val="baseline"/>
          <w:lang w:val="en-US" w:eastAsia="zh-CN"/>
        </w:rPr>
        <w:t>项目实施案例</w:t>
      </w:r>
    </w:p>
    <w:p w14:paraId="5D88CC2D">
      <w:pPr>
        <w:pStyle w:val="8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一、长三角-苏州全国首批试点</w:t>
      </w:r>
    </w:p>
    <w:p w14:paraId="76043C39">
      <w:pPr>
        <w:pStyle w:val="8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2024年11月20日至21日</w:t>
      </w:r>
    </w:p>
    <w:p w14:paraId="3C7E0BC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color w:val="000000"/>
          <w:sz w:val="30"/>
          <w:szCs w:val="30"/>
          <w:highlight w:val="none"/>
        </w:rPr>
        <w:drawing>
          <wp:inline distT="0" distB="0" distL="114300" distR="114300">
            <wp:extent cx="4989195" cy="3320415"/>
            <wp:effectExtent l="0" t="0" r="1905" b="1333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5CF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二、北京市可持续领域高端会计人才培训班</w:t>
      </w:r>
    </w:p>
    <w:p w14:paraId="378559CD">
      <w:pPr>
        <w:pStyle w:val="8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60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202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月2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日至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  <w:t>日</w:t>
      </w:r>
    </w:p>
    <w:p w14:paraId="34E1D1D7">
      <w:pPr>
        <w:pStyle w:val="8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vertAlign w:val="baseline"/>
          <w:lang w:val="en-US" w:eastAsia="zh-CN"/>
        </w:rPr>
        <w:drawing>
          <wp:inline distT="0" distB="0" distL="114300" distR="114300">
            <wp:extent cx="4877435" cy="2985135"/>
            <wp:effectExtent l="0" t="0" r="18415" b="5715"/>
            <wp:docPr id="22" name="图片 23" descr="北高快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北高快合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A44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/>
        <w:jc w:val="both"/>
        <w:textAlignment w:val="baseline"/>
        <w:rPr>
          <w:rFonts w:hint="eastAsia" w:ascii="仿宋" w:hAnsi="仿宋" w:eastAsia="仿宋" w:cs="仿宋"/>
          <w:color w:val="000000"/>
          <w:sz w:val="30"/>
          <w:szCs w:val="30"/>
          <w:highlight w:val="none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vertAlign w:val="baseline"/>
          <w:lang w:val="en-US" w:eastAsia="zh-CN"/>
        </w:rPr>
        <w:drawing>
          <wp:inline distT="0" distB="0" distL="114300" distR="114300">
            <wp:extent cx="4815840" cy="3267075"/>
            <wp:effectExtent l="0" t="0" r="3810" b="9525"/>
            <wp:docPr id="2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3F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三、大湾区-广州首期</w:t>
      </w:r>
    </w:p>
    <w:p w14:paraId="16EDBD2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  <w:t>2025年3月26日至27日</w:t>
      </w:r>
    </w:p>
    <w:p w14:paraId="30D5338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color w:val="000000"/>
          <w:sz w:val="30"/>
          <w:szCs w:val="30"/>
          <w:highlight w:val="none"/>
        </w:rPr>
        <w:drawing>
          <wp:inline distT="0" distB="0" distL="114300" distR="114300">
            <wp:extent cx="5274310" cy="2962910"/>
            <wp:effectExtent l="0" t="0" r="2540" b="8890"/>
            <wp:docPr id="23" name="图片 22" descr="大湾区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大湾区结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91A7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br w:type="page"/>
      </w:r>
    </w:p>
    <w:p w14:paraId="731F0E5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四、长三角-苏州第二期</w:t>
      </w:r>
    </w:p>
    <w:p w14:paraId="6D8A6F7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  <w:t>2025年5月17日至18日</w:t>
      </w:r>
    </w:p>
    <w:p w14:paraId="2B6DF6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382895" cy="1807845"/>
            <wp:effectExtent l="0" t="0" r="8255" b="1905"/>
            <wp:docPr id="21" name="图片 20" descr="_DSC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_DSC88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246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Autospacing="0"/>
        <w:ind w:left="0" w:leftChars="0" w:firstLine="600" w:firstLineChars="200"/>
        <w:textAlignment w:val="auto"/>
        <w:rPr>
          <w:rFonts w:hint="eastAsia" w:cs="Arial"/>
          <w:b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五、</w:t>
      </w:r>
      <w:r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 xml:space="preserve">京津冀－北京首期 </w:t>
      </w:r>
    </w:p>
    <w:p w14:paraId="7920CDFA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Chars="0" w:firstLine="60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bidi="ar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bidi="ar"/>
        </w:rPr>
        <w:t>2025年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bidi="ar"/>
        </w:rPr>
        <w:t>月2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bidi="ar"/>
        </w:rPr>
        <w:t>日至2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000000"/>
          <w:sz w:val="30"/>
          <w:szCs w:val="30"/>
          <w:highlight w:val="none"/>
          <w:lang w:bidi="ar"/>
        </w:rPr>
        <w:t>日</w:t>
      </w:r>
    </w:p>
    <w:p w14:paraId="01DF12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baseline"/>
        <w:rPr>
          <w:rFonts w:hint="eastAsia" w:cs="Arial"/>
          <w:b/>
          <w:lang w:val="en-US" w:eastAsia="zh-CN"/>
        </w:rPr>
      </w:pPr>
      <w:r>
        <w:rPr>
          <w:rFonts w:hint="eastAsia" w:cs="Arial"/>
          <w:b/>
          <w:lang w:val="en-US" w:eastAsia="zh-CN"/>
        </w:rPr>
        <w:drawing>
          <wp:inline distT="0" distB="0" distL="114300" distR="114300">
            <wp:extent cx="5383530" cy="3589020"/>
            <wp:effectExtent l="0" t="0" r="7620" b="11430"/>
            <wp:docPr id="27" name="图片 11" descr="334A1628__23532372_a9069806668_p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334A1628__23532372_a9069806668_pl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C32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399" w:leftChars="190" w:right="0" w:rightChars="0" w:firstLine="0" w:firstLineChars="0"/>
        <w:jc w:val="both"/>
        <w:textAlignment w:val="baseline"/>
        <w:rPr>
          <w:rFonts w:hint="eastAsia" w:cs="Arial"/>
          <w:b/>
          <w:lang w:val="en-US" w:eastAsia="zh-CN"/>
        </w:rPr>
      </w:pPr>
    </w:p>
    <w:p w14:paraId="187B7D92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br w:type="page"/>
      </w:r>
    </w:p>
    <w:p w14:paraId="77B8864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leftChars="0" w:right="0" w:rightChars="0" w:firstLine="60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六、大湾区-首期“一训双证”试点班</w:t>
      </w:r>
    </w:p>
    <w:p w14:paraId="5F82B3D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600" w:firstLineChars="200"/>
        <w:jc w:val="both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highlight w:val="none"/>
          <w:lang w:val="en-US" w:eastAsia="zh-CN" w:bidi="ar"/>
        </w:rPr>
        <w:t>2025年6月28日至29日</w:t>
      </w:r>
    </w:p>
    <w:p w14:paraId="2F72131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0" w:firstLineChars="0"/>
        <w:jc w:val="both"/>
        <w:textAlignment w:val="baseline"/>
        <w:rPr>
          <w:rStyle w:val="12"/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Style w:val="12"/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389880" cy="3027680"/>
            <wp:effectExtent l="0" t="0" r="1270" b="1270"/>
            <wp:docPr id="1" name="图片 1" descr="DSC0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031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62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Autospacing="0" w:line="360" w:lineRule="auto"/>
        <w:ind w:left="0" w:leftChars="0" w:firstLine="600" w:firstLineChars="200"/>
        <w:textAlignment w:val="baseline"/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七、</w:t>
      </w:r>
      <w:r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上市公司ESG管理</w:t>
      </w:r>
      <w:r>
        <w:rPr>
          <w:rFonts w:hint="default" w:ascii="仿宋" w:hAnsi="仿宋" w:eastAsia="仿宋" w:cs="仿宋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人员</w:t>
      </w:r>
      <w:r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培训班</w:t>
      </w:r>
    </w:p>
    <w:p w14:paraId="39D13B4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Autospacing="0" w:line="360" w:lineRule="auto"/>
        <w:ind w:leftChars="0" w:firstLine="600" w:firstLineChars="200"/>
        <w:textAlignment w:val="baseline"/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2025年7月23日至25日</w:t>
      </w:r>
    </w:p>
    <w:p w14:paraId="442A2F59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Chars="0"/>
        <w:textAlignment w:val="auto"/>
      </w:pPr>
      <w:r>
        <w:drawing>
          <wp:inline distT="0" distB="0" distL="114300" distR="114300">
            <wp:extent cx="5389245" cy="2461895"/>
            <wp:effectExtent l="0" t="0" r="1905" b="14605"/>
            <wp:docPr id="29" name="图片 12" descr="微信图片_2025-08-14_110726_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微信图片_2025-08-14_110726_8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9C9A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Chars="0"/>
        <w:textAlignment w:val="auto"/>
        <w:rPr>
          <w:rFonts w:hint="default"/>
          <w:lang w:val="en-US" w:eastAsia="zh-CN"/>
        </w:rPr>
      </w:pPr>
    </w:p>
    <w:p w14:paraId="5C73B009"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br w:type="page"/>
      </w:r>
    </w:p>
    <w:p w14:paraId="55EA921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Autospacing="0" w:line="360" w:lineRule="auto"/>
        <w:ind w:left="0" w:leftChars="0" w:firstLine="600" w:firstLineChars="200"/>
        <w:textAlignment w:val="baseline"/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八、</w:t>
      </w:r>
      <w:r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大湾区-第二期“一训双证”试点</w:t>
      </w:r>
    </w:p>
    <w:p w14:paraId="1FBB7C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Autospacing="0" w:afterAutospacing="0"/>
        <w:ind w:left="0" w:leftChars="0" w:firstLine="600" w:firstLineChars="200"/>
        <w:jc w:val="both"/>
        <w:textAlignment w:val="baseline"/>
        <w:rPr>
          <w:rStyle w:val="11"/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Style w:val="11"/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2025年9月20日至21日</w:t>
      </w:r>
    </w:p>
    <w:p w14:paraId="571DF6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Chars="0"/>
        <w:jc w:val="both"/>
        <w:textAlignment w:val="auto"/>
        <w:rPr>
          <w:rStyle w:val="11"/>
          <w:rFonts w:hint="default" w:ascii="Calibri" w:hAnsi="Calibri" w:eastAsia="宋体" w:cs="Times New Roman"/>
          <w:color w:val="auto"/>
          <w:lang w:eastAsia="zh-CN"/>
        </w:rPr>
      </w:pPr>
      <w:r>
        <w:rPr>
          <w:rStyle w:val="11"/>
          <w:rFonts w:hint="default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5382895" cy="3029585"/>
            <wp:effectExtent l="0" t="0" r="8255" b="18415"/>
            <wp:docPr id="30" name="图片 13" descr="_DSC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_DSC77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48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Chars="0"/>
        <w:jc w:val="both"/>
        <w:textAlignment w:val="auto"/>
        <w:rPr>
          <w:rStyle w:val="11"/>
          <w:rFonts w:hint="default" w:ascii="Calibri" w:hAnsi="Calibri" w:eastAsia="宋体" w:cs="Times New Roman"/>
          <w:color w:val="auto"/>
          <w:lang w:eastAsia="zh-CN"/>
        </w:rPr>
      </w:pPr>
    </w:p>
    <w:p w14:paraId="1B12F5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Autospacing="0" w:line="360" w:lineRule="auto"/>
        <w:ind w:left="0" w:leftChars="0" w:firstLine="600" w:firstLineChars="200"/>
        <w:textAlignment w:val="baseline"/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九、</w:t>
      </w:r>
      <w:r>
        <w:rPr>
          <w:rFonts w:hint="default" w:ascii="黑体" w:hAnsi="黑体" w:eastAsia="黑体" w:cs="黑体"/>
          <w:b w:val="0"/>
          <w:color w:val="000000"/>
          <w:kern w:val="0"/>
          <w:sz w:val="30"/>
          <w:szCs w:val="30"/>
          <w:highlight w:val="none"/>
          <w:lang w:val="en-US" w:eastAsia="zh-CN" w:bidi="ar"/>
        </w:rPr>
        <w:t>京津冀-首期“一训双证”试点</w:t>
      </w:r>
    </w:p>
    <w:p w14:paraId="442532E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Autospacing="0" w:afterAutospacing="0"/>
        <w:ind w:left="0" w:leftChars="0" w:firstLine="600" w:firstLineChars="200"/>
        <w:jc w:val="both"/>
        <w:textAlignment w:val="baseline"/>
        <w:rPr>
          <w:rStyle w:val="11"/>
          <w:rFonts w:hint="eastAsia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</w:pPr>
      <w:r>
        <w:rPr>
          <w:rStyle w:val="11"/>
          <w:rFonts w:hint="default" w:ascii="仿宋" w:hAnsi="仿宋" w:eastAsia="仿宋" w:cs="仿宋"/>
          <w:b w:val="0"/>
          <w:bCs w:val="0"/>
          <w:color w:val="000000"/>
          <w:kern w:val="0"/>
          <w:sz w:val="30"/>
          <w:szCs w:val="30"/>
          <w:highlight w:val="none"/>
          <w:lang w:val="en-US" w:eastAsia="zh-CN" w:bidi="ar"/>
        </w:rPr>
        <w:t>2025年10月25日至26日</w:t>
      </w:r>
    </w:p>
    <w:p w14:paraId="795A21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Chars="0"/>
        <w:jc w:val="both"/>
        <w:textAlignment w:val="auto"/>
        <w:rPr>
          <w:rStyle w:val="12"/>
          <w:rFonts w:hint="eastAsia" w:ascii="仿宋" w:hAnsi="仿宋" w:eastAsia="仿宋" w:cs="仿宋"/>
          <w:color w:val="000000"/>
          <w:highlight w:val="none"/>
          <w:lang w:eastAsia="zh-CN"/>
        </w:rPr>
      </w:pPr>
      <w:r>
        <w:rPr>
          <w:rStyle w:val="11"/>
          <w:rFonts w:hint="default" w:ascii="Calibri" w:hAnsi="Calibri" w:eastAsia="宋体" w:cs="Times New Roman"/>
          <w:color w:val="auto"/>
          <w:lang w:eastAsia="zh-CN"/>
        </w:rPr>
        <w:drawing>
          <wp:inline distT="0" distB="0" distL="114300" distR="114300">
            <wp:extent cx="5393690" cy="3595370"/>
            <wp:effectExtent l="0" t="0" r="16510" b="5080"/>
            <wp:docPr id="28" name="图片 14" descr="DSC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DSC006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40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 w:val="0"/>
        <w:topLinePunct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 w:firstLine="0" w:firstLineChars="0"/>
        <w:jc w:val="both"/>
        <w:textAlignment w:val="baseline"/>
        <w:rPr>
          <w:rStyle w:val="12"/>
          <w:rFonts w:hint="default" w:ascii="仿宋" w:hAnsi="仿宋" w:eastAsia="仿宋" w:cs="仿宋"/>
          <w:color w:val="auto"/>
          <w:highlight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8A66836-0A70-41E2-97F7-24C2458520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BEBEE83-F972-48C9-A601-6BC5FC22FF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A01B22F-F7AF-4B45-9B08-F9F5F48BF47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C0A485A-3204-478C-AA0F-8E8C34A9329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7BD5A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70307"/>
    <w:rsid w:val="00FA12F9"/>
    <w:rsid w:val="079363CC"/>
    <w:rsid w:val="08D92C7A"/>
    <w:rsid w:val="08DC38C0"/>
    <w:rsid w:val="0A6B2A34"/>
    <w:rsid w:val="0C3045C1"/>
    <w:rsid w:val="10DB4CA1"/>
    <w:rsid w:val="119B126F"/>
    <w:rsid w:val="12A9252A"/>
    <w:rsid w:val="14204272"/>
    <w:rsid w:val="16584558"/>
    <w:rsid w:val="19135415"/>
    <w:rsid w:val="1F0E1125"/>
    <w:rsid w:val="1FD041BD"/>
    <w:rsid w:val="213E08FD"/>
    <w:rsid w:val="221C3BC3"/>
    <w:rsid w:val="24305A06"/>
    <w:rsid w:val="258D3720"/>
    <w:rsid w:val="285029DF"/>
    <w:rsid w:val="2C2D2E93"/>
    <w:rsid w:val="2D64728A"/>
    <w:rsid w:val="30EE39BD"/>
    <w:rsid w:val="32932A43"/>
    <w:rsid w:val="35AC5D1D"/>
    <w:rsid w:val="36A349B6"/>
    <w:rsid w:val="37C02BF3"/>
    <w:rsid w:val="381B10DF"/>
    <w:rsid w:val="39E04CAD"/>
    <w:rsid w:val="3C682316"/>
    <w:rsid w:val="3E485481"/>
    <w:rsid w:val="487165D7"/>
    <w:rsid w:val="48D46093"/>
    <w:rsid w:val="49FD0AE9"/>
    <w:rsid w:val="4A346139"/>
    <w:rsid w:val="4DB0255D"/>
    <w:rsid w:val="4E9D7B48"/>
    <w:rsid w:val="50596D96"/>
    <w:rsid w:val="54085574"/>
    <w:rsid w:val="56A20F30"/>
    <w:rsid w:val="5B6C2D6A"/>
    <w:rsid w:val="5B7E67CF"/>
    <w:rsid w:val="5EDE751F"/>
    <w:rsid w:val="62742739"/>
    <w:rsid w:val="64317ACE"/>
    <w:rsid w:val="64D60D65"/>
    <w:rsid w:val="66907151"/>
    <w:rsid w:val="66E4557B"/>
    <w:rsid w:val="683D50E7"/>
    <w:rsid w:val="68E67B57"/>
    <w:rsid w:val="69BE521D"/>
    <w:rsid w:val="6C785500"/>
    <w:rsid w:val="6CB947E3"/>
    <w:rsid w:val="70612678"/>
    <w:rsid w:val="71325174"/>
    <w:rsid w:val="793E0CD7"/>
    <w:rsid w:val="7A69122D"/>
    <w:rsid w:val="7EB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240" w:lineRule="auto"/>
      <w:ind w:firstLine="0" w:firstLineChars="0"/>
      <w:outlineLvl w:val="1"/>
    </w:pPr>
    <w:rPr>
      <w:rFonts w:ascii="Arial" w:hAnsi="Arial"/>
      <w:b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qFormat/>
    <w:uiPriority w:val="1"/>
  </w:style>
  <w:style w:type="table" w:default="1" w:styleId="9">
    <w:name w:val="Normal Table"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character" w:customStyle="1" w:styleId="14">
    <w:name w:val="批注框文本 Char"/>
    <w:basedOn w:val="11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4019</Words>
  <Characters>4501</Characters>
  <Paragraphs>56</Paragraphs>
  <TotalTime>1</TotalTime>
  <ScaleCrop>false</ScaleCrop>
  <LinksUpToDate>false</LinksUpToDate>
  <CharactersWithSpaces>4658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2022-07-28T06:38:00Z</dcterms:created>
  <dc:creator>谢泽琼</dc:creator>
  <cp:lastModifiedBy>w¿ÑcHester</cp:lastModifiedBy>
  <dcterms:modified xsi:type="dcterms:W3CDTF">2025-12-03T08:46:44Z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6FAC7D7EC8584338B2EE6980B565A5C3_13</vt:lpwstr>
  </property>
  <property fmtid="{D5CDD505-2E9C-101B-9397-08002B2CF9AE}" pid="4" name="KSOTemplateDocerSaveRecord">
    <vt:lpwstr>eyJoZGlkIjoiMGMxYWI3ZmExNzBiZjU3NTQwMjUxNzBmNzg4NWFlM2UiLCJ1c2VySWQiOiIyODA2NTgwOTUifQ==</vt:lpwstr>
  </property>
</Properties>
</file>