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80C5A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293EB82">
      <w:pPr>
        <w:spacing w:line="360" w:lineRule="auto"/>
        <w:ind w:firstLine="0" w:firstLineChars="0"/>
        <w:jc w:val="left"/>
        <w:rPr>
          <w:rFonts w:hint="eastAsia" w:ascii="仿宋" w:hAnsi="仿宋" w:eastAsia="仿宋"/>
          <w:spacing w:val="-2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pacing w:val="-20"/>
          <w:sz w:val="21"/>
          <w:szCs w:val="21"/>
          <w:lang w:val="en-US" w:eastAsia="zh-CN"/>
        </w:rPr>
        <w:t xml:space="preserve"> </w:t>
      </w:r>
    </w:p>
    <w:p w14:paraId="59B24A8C">
      <w:pPr>
        <w:spacing w:line="360" w:lineRule="auto"/>
        <w:ind w:firstLine="0" w:firstLineChars="0"/>
        <w:jc w:val="left"/>
        <w:rPr>
          <w:rFonts w:hint="eastAsia" w:ascii="仿宋" w:hAnsi="仿宋" w:eastAsia="仿宋"/>
          <w:spacing w:val="-20"/>
          <w:sz w:val="21"/>
          <w:szCs w:val="21"/>
          <w:lang w:val="en-US" w:eastAsia="zh-CN"/>
        </w:rPr>
      </w:pPr>
    </w:p>
    <w:p w14:paraId="3F4792CA">
      <w:pPr>
        <w:spacing w:line="360" w:lineRule="auto"/>
        <w:ind w:firstLine="0" w:firstLineChars="0"/>
        <w:jc w:val="left"/>
        <w:rPr>
          <w:rFonts w:ascii="仿宋" w:hAnsi="仿宋" w:eastAsia="仿宋"/>
          <w:spacing w:val="-20"/>
          <w:sz w:val="21"/>
          <w:szCs w:val="21"/>
        </w:rPr>
      </w:pPr>
    </w:p>
    <w:p w14:paraId="46A15F65">
      <w:pPr>
        <w:spacing w:line="360" w:lineRule="auto"/>
        <w:ind w:firstLine="0" w:firstLineChars="0"/>
        <w:jc w:val="left"/>
        <w:rPr>
          <w:rFonts w:hint="eastAsia" w:ascii="仿宋" w:hAnsi="仿宋" w:eastAsia="仿宋"/>
          <w:spacing w:val="-20"/>
          <w:sz w:val="21"/>
          <w:szCs w:val="21"/>
        </w:rPr>
      </w:pPr>
    </w:p>
    <w:p w14:paraId="331AAC10"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广东省循环经济和资源综合利用协会</w:t>
      </w:r>
    </w:p>
    <w:p w14:paraId="7B7A9944"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 w14:paraId="1887EA56"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24" w:name="_GoBack"/>
      <w:r>
        <w:rPr>
          <w:rFonts w:hint="eastAsia" w:ascii="宋体" w:hAnsi="宋体" w:eastAsia="宋体" w:cs="宋体"/>
          <w:b/>
          <w:sz w:val="44"/>
          <w:szCs w:val="44"/>
        </w:rPr>
        <w:t>企业信用等级评价申报书</w:t>
      </w:r>
    </w:p>
    <w:bookmarkEnd w:id="24"/>
    <w:p w14:paraId="30B89D0D">
      <w:pPr>
        <w:spacing w:line="240" w:lineRule="auto"/>
        <w:ind w:firstLine="0" w:firstLineChars="0"/>
        <w:jc w:val="left"/>
        <w:rPr>
          <w:rFonts w:hint="eastAsia" w:ascii="仿宋" w:hAnsi="仿宋" w:eastAsia="仿宋"/>
          <w:b/>
          <w:sz w:val="24"/>
          <w:szCs w:val="24"/>
        </w:rPr>
      </w:pPr>
    </w:p>
    <w:p w14:paraId="67D546D4">
      <w:pPr>
        <w:spacing w:line="240" w:lineRule="auto"/>
        <w:ind w:firstLine="0" w:firstLineChars="0"/>
        <w:jc w:val="left"/>
        <w:rPr>
          <w:rFonts w:hint="eastAsia" w:ascii="仿宋" w:hAnsi="仿宋" w:eastAsia="仿宋"/>
          <w:b/>
          <w:sz w:val="24"/>
          <w:szCs w:val="24"/>
        </w:rPr>
      </w:pPr>
    </w:p>
    <w:p w14:paraId="2ADC44A5">
      <w:pPr>
        <w:spacing w:line="240" w:lineRule="auto"/>
        <w:ind w:firstLine="0" w:firstLineChars="0"/>
        <w:jc w:val="left"/>
        <w:rPr>
          <w:rFonts w:hint="eastAsia" w:ascii="仿宋" w:hAnsi="仿宋" w:eastAsia="仿宋"/>
          <w:b/>
          <w:sz w:val="24"/>
          <w:szCs w:val="24"/>
        </w:rPr>
      </w:pPr>
    </w:p>
    <w:p w14:paraId="57407EFB">
      <w:pPr>
        <w:spacing w:line="240" w:lineRule="auto"/>
        <w:ind w:firstLine="0" w:firstLineChars="0"/>
        <w:jc w:val="left"/>
        <w:rPr>
          <w:rFonts w:hint="eastAsia" w:ascii="仿宋" w:hAnsi="仿宋" w:eastAsia="仿宋"/>
          <w:b/>
          <w:sz w:val="24"/>
          <w:szCs w:val="24"/>
        </w:rPr>
      </w:pPr>
    </w:p>
    <w:p w14:paraId="5011EFA8">
      <w:pPr>
        <w:spacing w:line="240" w:lineRule="auto"/>
        <w:ind w:firstLine="0" w:firstLineChars="0"/>
        <w:jc w:val="left"/>
        <w:rPr>
          <w:rFonts w:hint="eastAsia" w:ascii="仿宋" w:hAnsi="仿宋" w:eastAsia="仿宋"/>
          <w:b/>
          <w:sz w:val="24"/>
          <w:szCs w:val="24"/>
        </w:rPr>
      </w:pPr>
    </w:p>
    <w:p w14:paraId="6785429F">
      <w:pPr>
        <w:spacing w:before="156" w:beforeLines="50" w:after="156" w:afterLines="50" w:line="360" w:lineRule="auto"/>
        <w:ind w:firstLine="851" w:firstLineChars="265"/>
        <w:jc w:val="lef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单位：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</w:t>
      </w:r>
    </w:p>
    <w:p w14:paraId="789DC77A">
      <w:pPr>
        <w:spacing w:before="156" w:beforeLines="50" w:after="156" w:afterLines="50" w:line="360" w:lineRule="auto"/>
        <w:ind w:firstLine="851" w:firstLineChars="265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 系 人：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</w:t>
      </w:r>
    </w:p>
    <w:p w14:paraId="5B4D6E5D">
      <w:pPr>
        <w:spacing w:before="156" w:beforeLines="50" w:after="156" w:afterLines="50" w:line="360" w:lineRule="auto"/>
        <w:ind w:firstLine="851" w:firstLineChars="265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</w:p>
    <w:p w14:paraId="2FCD6880">
      <w:pPr>
        <w:spacing w:before="156" w:beforeLines="50" w:after="156" w:afterLines="50" w:line="360" w:lineRule="auto"/>
        <w:ind w:firstLine="851" w:firstLineChars="265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电子邮箱：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</w:t>
      </w:r>
    </w:p>
    <w:p w14:paraId="2A7AAC6E">
      <w:pPr>
        <w:spacing w:before="156" w:beforeLines="50" w:after="156" w:afterLines="50" w:line="360" w:lineRule="auto"/>
        <w:ind w:firstLine="851" w:firstLineChars="265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申请日期：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7284AC76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552850FF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0A7C0595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5FF980A6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3D347175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331A4DA9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66965BD5">
      <w:pPr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广东省循环经济和资源综合利用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协会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制</w:t>
      </w:r>
    </w:p>
    <w:p w14:paraId="0DDCEE13">
      <w:pPr>
        <w:spacing w:line="240" w:lineRule="auto"/>
        <w:ind w:firstLine="0" w:firstLineChars="0"/>
        <w:jc w:val="center"/>
        <w:rPr>
          <w:rFonts w:ascii="仿宋" w:hAnsi="仿宋" w:eastAsia="仿宋"/>
          <w:b/>
          <w:sz w:val="36"/>
          <w:szCs w:val="36"/>
        </w:rPr>
      </w:pPr>
    </w:p>
    <w:p w14:paraId="028A4C62">
      <w:pPr>
        <w:spacing w:before="312" w:beforeLines="100" w:after="312" w:afterLines="100" w:line="360" w:lineRule="auto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sectPr>
          <w:footerReference r:id="rId6" w:type="first"/>
          <w:footerReference r:id="rId5" w:type="default"/>
          <w:pgSz w:w="11906" w:h="16838"/>
          <w:pgMar w:top="1387" w:right="1416" w:bottom="1418" w:left="1418" w:header="709" w:footer="760" w:gutter="0"/>
          <w:pgNumType w:start="0"/>
          <w:cols w:space="720" w:num="1"/>
          <w:titlePg/>
          <w:docGrid w:type="lines" w:linePitch="312" w:charSpace="0"/>
        </w:sectPr>
      </w:pPr>
    </w:p>
    <w:p w14:paraId="3A95F9E1">
      <w:pPr>
        <w:spacing w:line="240" w:lineRule="auto"/>
        <w:ind w:firstLine="0" w:firstLineChars="0"/>
        <w:jc w:val="center"/>
        <w:rPr>
          <w:rFonts w:ascii="Calibri" w:hAnsi="Calibri" w:eastAsia="宋体" w:cs="Times New Roman"/>
          <w:b/>
          <w:bCs/>
          <w:color w:val="000000"/>
          <w:sz w:val="48"/>
          <w:szCs w:val="48"/>
        </w:rPr>
      </w:pPr>
      <w:bookmarkStart w:id="0" w:name="OLE_LINK13"/>
      <w:r>
        <w:rPr>
          <w:rFonts w:hint="eastAsia" w:ascii="Calibri" w:hAnsi="Calibri" w:eastAsia="宋体" w:cs="Times New Roman"/>
          <w:b/>
          <w:bCs/>
          <w:color w:val="000000"/>
          <w:sz w:val="48"/>
          <w:szCs w:val="48"/>
        </w:rPr>
        <w:t>承  诺  书</w:t>
      </w:r>
    </w:p>
    <w:bookmarkEnd w:id="0"/>
    <w:p w14:paraId="4467C135">
      <w:pPr>
        <w:spacing w:line="460" w:lineRule="exact"/>
        <w:ind w:firstLine="574" w:firstLineChars="0"/>
        <w:rPr>
          <w:rFonts w:ascii="Calibri" w:hAnsi="Calibri" w:eastAsia="宋体" w:cs="Times New Roman"/>
          <w:color w:val="000000"/>
          <w:sz w:val="30"/>
          <w:szCs w:val="30"/>
        </w:rPr>
      </w:pPr>
    </w:p>
    <w:p w14:paraId="5700ADA8">
      <w:pPr>
        <w:spacing w:line="580" w:lineRule="exact"/>
        <w:ind w:firstLine="574" w:firstLineChars="0"/>
        <w:rPr>
          <w:rFonts w:ascii="Calibri" w:hAnsi="Calibri" w:eastAsia="宋体" w:cs="Times New Roman"/>
          <w:b w:val="0"/>
          <w:color w:val="000000"/>
          <w:sz w:val="30"/>
          <w:szCs w:val="30"/>
        </w:rPr>
      </w:pPr>
      <w:bookmarkStart w:id="1" w:name="OLE_LINK21"/>
      <w:r>
        <w:rPr>
          <w:rFonts w:hint="eastAsia" w:ascii="Calibri" w:hAnsi="Calibri" w:eastAsia="宋体" w:cs="Times New Roman"/>
          <w:b w:val="0"/>
          <w:color w:val="000000"/>
          <w:sz w:val="30"/>
          <w:szCs w:val="30"/>
        </w:rPr>
        <w:t>本</w:t>
      </w:r>
      <w:bookmarkEnd w:id="1"/>
      <w:r>
        <w:rPr>
          <w:rFonts w:hint="eastAsia" w:ascii="Calibri" w:hAnsi="Calibri" w:eastAsia="宋体" w:cs="Times New Roman"/>
          <w:b w:val="0"/>
          <w:color w:val="000000"/>
          <w:sz w:val="30"/>
          <w:szCs w:val="30"/>
        </w:rPr>
        <w:t>单位自愿申请参加由</w:t>
      </w:r>
      <w:r>
        <w:rPr>
          <w:rFonts w:hint="eastAsia" w:ascii="Calibri" w:hAnsi="Calibri" w:eastAsia="宋体" w:cs="Times New Roman"/>
          <w:b w:val="0"/>
          <w:color w:val="000000"/>
          <w:sz w:val="30"/>
          <w:szCs w:val="30"/>
          <w:lang w:val="en-US" w:eastAsia="zh-CN"/>
        </w:rPr>
        <w:t>广东省循环经济和资源综合利用协会</w:t>
      </w:r>
      <w:r>
        <w:rPr>
          <w:rFonts w:hint="eastAsia" w:ascii="Calibri" w:hAnsi="Calibri" w:eastAsia="宋体" w:cs="Times New Roman"/>
          <w:b w:val="0"/>
          <w:color w:val="000000"/>
          <w:sz w:val="30"/>
          <w:szCs w:val="30"/>
        </w:rPr>
        <w:t>开展的企业信用等级评价。</w:t>
      </w:r>
    </w:p>
    <w:p w14:paraId="222C494D">
      <w:pPr>
        <w:widowControl w:val="0"/>
        <w:spacing w:line="580" w:lineRule="exact"/>
        <w:ind w:firstLine="574" w:firstLineChars="0"/>
        <w:jc w:val="both"/>
        <w:rPr>
          <w:rFonts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>本单位郑重承诺：本次申报企业信用等级评价所提交的申报材料均真实、合法、有效，复印件与原件内容相一致。如有伪造、剽窃等弄虚作假行为，自愿按有关规定接受处理。</w:t>
      </w:r>
    </w:p>
    <w:p w14:paraId="066CAF5E">
      <w:pPr>
        <w:spacing w:line="580" w:lineRule="exact"/>
        <w:ind w:firstLine="0" w:firstLineChars="0"/>
        <w:rPr>
          <w:rFonts w:ascii="Calibri" w:hAnsi="Calibri" w:eastAsia="宋体" w:cs="Times New Roman"/>
          <w:b w:val="0"/>
          <w:color w:val="000000"/>
          <w:sz w:val="30"/>
          <w:szCs w:val="30"/>
        </w:rPr>
      </w:pPr>
      <w:r>
        <w:rPr>
          <w:rFonts w:hint="eastAsia" w:ascii="Calibri" w:hAnsi="Calibri" w:eastAsia="宋体" w:cs="Times New Roman"/>
          <w:b w:val="0"/>
          <w:color w:val="000000"/>
          <w:sz w:val="30"/>
          <w:szCs w:val="30"/>
        </w:rPr>
        <w:t xml:space="preserve">    特此承诺。</w:t>
      </w:r>
    </w:p>
    <w:p w14:paraId="18B441B0">
      <w:pPr>
        <w:spacing w:line="240" w:lineRule="auto"/>
        <w:ind w:firstLine="562" w:firstLineChars="2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73B8B68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>本企业符合下列条件：</w:t>
      </w:r>
    </w:p>
    <w:p w14:paraId="1664DAA9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>(一)广东省循环经济和资源综合利用协会会员企业；</w:t>
      </w:r>
    </w:p>
    <w:p w14:paraId="4385B7BD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>(二)依法注册的独立法人和其他经济组织；</w:t>
      </w:r>
    </w:p>
    <w:p w14:paraId="3A112E1C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>(三)成立已满三个会计年度，近三年均有主营业务收入，企业处于持续经营状态；</w:t>
      </w:r>
    </w:p>
    <w:p w14:paraId="3CA4BC54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>(四)在近三年内的经营生产活动中无违法违规、重大投诉或被行政管理机构通报等不良记录。</w:t>
      </w:r>
    </w:p>
    <w:p w14:paraId="770CC153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</w:p>
    <w:p w14:paraId="14F441BD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 xml:space="preserve">                      法定代表人签字：</w:t>
      </w:r>
    </w:p>
    <w:p w14:paraId="0F145EE6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 xml:space="preserve">                     (单位盖章)</w:t>
      </w:r>
    </w:p>
    <w:p w14:paraId="28B3824F">
      <w:pPr>
        <w:widowControl w:val="0"/>
        <w:spacing w:line="580" w:lineRule="exact"/>
        <w:ind w:firstLine="574" w:firstLineChars="0"/>
        <w:jc w:val="both"/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Calibri" w:eastAsia="宋体" w:cs="Times New Roman"/>
          <w:color w:val="000000"/>
          <w:kern w:val="2"/>
          <w:sz w:val="30"/>
          <w:szCs w:val="30"/>
          <w:lang w:val="en-US" w:eastAsia="zh-CN" w:bidi="ar-SA"/>
        </w:rPr>
        <w:t xml:space="preserve">                                 年      月      日</w:t>
      </w:r>
    </w:p>
    <w:p w14:paraId="4DA56C94">
      <w:pPr>
        <w:spacing w:line="240" w:lineRule="auto"/>
        <w:ind w:firstLine="0" w:firstLineChars="0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ascii="仿宋" w:hAnsi="仿宋" w:eastAsia="仿宋" w:cs="宋体"/>
          <w:b/>
          <w:bCs/>
          <w:kern w:val="0"/>
          <w:sz w:val="36"/>
          <w:szCs w:val="36"/>
        </w:rPr>
        <w:t xml:space="preserve"> </w:t>
      </w:r>
    </w:p>
    <w:p w14:paraId="08B7304A">
      <w:pPr>
        <w:jc w:val="left"/>
        <w:outlineLvl w:val="9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br w:type="page"/>
      </w:r>
    </w:p>
    <w:sdt>
      <w:sdtPr>
        <w:rPr>
          <w:rFonts w:ascii="宋体" w:hAnsi="宋体" w:eastAsia="宋体" w:cs="Times New Roman"/>
          <w:kern w:val="2"/>
          <w:sz w:val="21"/>
          <w:szCs w:val="28"/>
          <w:lang w:val="en-US" w:eastAsia="zh-CN" w:bidi="ar-SA"/>
        </w:rPr>
        <w:id w:val="147474059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</w:sdtEndPr>
      <w:sdtContent>
        <w:p w14:paraId="321731D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36"/>
              <w:szCs w:val="36"/>
            </w:rPr>
          </w:pPr>
          <w:r>
            <w:rPr>
              <w:rFonts w:ascii="宋体" w:hAnsi="宋体" w:eastAsia="宋体"/>
              <w:b/>
              <w:bCs/>
              <w:sz w:val="36"/>
              <w:szCs w:val="36"/>
            </w:rPr>
            <w:t>目</w:t>
          </w:r>
          <w:r>
            <w:rPr>
              <w:rFonts w:hint="eastAsia" w:ascii="宋体" w:hAnsi="宋体" w:eastAsia="宋体"/>
              <w:b/>
              <w:bCs/>
              <w:sz w:val="36"/>
              <w:szCs w:val="36"/>
              <w:lang w:val="en-US" w:eastAsia="zh-CN"/>
            </w:rPr>
            <w:t xml:space="preserve">  </w:t>
          </w:r>
          <w:r>
            <w:rPr>
              <w:rFonts w:ascii="宋体" w:hAnsi="宋体" w:eastAsia="宋体"/>
              <w:b/>
              <w:bCs/>
              <w:sz w:val="36"/>
              <w:szCs w:val="36"/>
            </w:rPr>
            <w:t>录</w:t>
          </w:r>
        </w:p>
        <w:p w14:paraId="5A5151E2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="宋体" w:hAnsi="宋体" w:eastAsia="宋体" w:cs="宋体"/>
              <w:b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/>
              <w:sz w:val="30"/>
              <w:szCs w:val="30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b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_Toc17443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t>一、企业整体情况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_Toc17443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1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05467BC3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_Toc31795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t>二、企业用工情况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_Toc31795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2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472E4E15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_Toc29803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 w:val="0"/>
              <w:kern w:val="2"/>
              <w:sz w:val="30"/>
              <w:szCs w:val="30"/>
              <w:lang w:val="en-US" w:eastAsia="zh-CN" w:bidi="ar-SA"/>
            </w:rPr>
            <w:t>三、企业财务情况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_Toc29803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2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046D2194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_Toc17782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 w:val="0"/>
              <w:kern w:val="2"/>
              <w:sz w:val="30"/>
              <w:szCs w:val="30"/>
              <w:lang w:val="en-US" w:eastAsia="zh-CN" w:bidi="ar-SA"/>
            </w:rPr>
            <w:t>四、企业管理能力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_Toc17782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521F1CBE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_Toc5232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 w:val="0"/>
              <w:kern w:val="2"/>
              <w:sz w:val="30"/>
              <w:szCs w:val="30"/>
              <w:lang w:val="en-US" w:eastAsia="zh-CN" w:bidi="ar-SA"/>
            </w:rPr>
            <w:t>五、企业生产能力（生产型企业填写）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_Toc5232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5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25B6BB71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_Toc21412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 w:val="0"/>
              <w:kern w:val="2"/>
              <w:sz w:val="30"/>
              <w:szCs w:val="30"/>
              <w:lang w:val="en-US" w:eastAsia="zh-CN" w:bidi="ar-SA"/>
            </w:rPr>
            <w:t>六、企业服务能力（非生产型企业填写）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_Toc21412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6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4ACCA293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_Toc31311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 w:val="0"/>
              <w:kern w:val="2"/>
              <w:sz w:val="30"/>
              <w:szCs w:val="30"/>
              <w:lang w:val="en-US" w:eastAsia="zh-CN" w:bidi="ar-SA"/>
            </w:rPr>
            <w:t>七、企业信用情况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_Toc31311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7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4BCBF6E3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_Toc24421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 w:val="0"/>
              <w:kern w:val="2"/>
              <w:sz w:val="30"/>
              <w:szCs w:val="30"/>
              <w:lang w:val="en-US" w:eastAsia="zh-CN" w:bidi="ar-SA"/>
            </w:rPr>
            <w:t>八、企业综合能力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_Toc24421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8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17C29D8A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07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textAlignment w:val="auto"/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instrText xml:space="preserve"> HYPERLINK \l _Toc21267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t>证明材料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ab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instrText xml:space="preserve"> PAGEREF _Toc21267 </w:instrTex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t>9</w:t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30"/>
              <w:szCs w:val="30"/>
              <w:lang w:val="en-US" w:eastAsia="zh-CN"/>
            </w:rPr>
            <w:fldChar w:fldCharType="end"/>
          </w:r>
        </w:p>
        <w:p w14:paraId="535326EF">
          <w:pPr>
            <w:jc w:val="center"/>
            <w:outlineLvl w:val="9"/>
            <w:rPr>
              <w:rFonts w:hint="eastAsia" w:ascii="宋体" w:hAnsi="宋体" w:eastAsia="宋体" w:cs="宋体"/>
              <w:b/>
              <w:sz w:val="32"/>
              <w:szCs w:val="32"/>
              <w:lang w:val="en-US" w:eastAsia="zh-CN"/>
            </w:rPr>
            <w:sectPr>
              <w:footerReference r:id="rId8" w:type="first"/>
              <w:footerReference r:id="rId7" w:type="default"/>
              <w:pgSz w:w="11906" w:h="16838"/>
              <w:pgMar w:top="1387" w:right="1416" w:bottom="1418" w:left="1418" w:header="709" w:footer="760" w:gutter="0"/>
              <w:pgNumType w:start="1"/>
              <w:cols w:space="720" w:num="1"/>
              <w:docGrid w:type="lines" w:linePitch="312" w:charSpace="0"/>
            </w:sectPr>
          </w:pPr>
          <w:r>
            <w:rPr>
              <w:rFonts w:hint="eastAsia" w:ascii="宋体" w:hAnsi="宋体" w:eastAsia="宋体" w:cs="宋体"/>
              <w:szCs w:val="30"/>
              <w:lang w:val="en-US" w:eastAsia="zh-CN"/>
            </w:rPr>
            <w:fldChar w:fldCharType="end"/>
          </w:r>
        </w:p>
      </w:sdtContent>
    </w:sdt>
    <w:p w14:paraId="0CABEE43">
      <w:pPr>
        <w:spacing w:line="240" w:lineRule="auto"/>
        <w:ind w:firstLine="0" w:firstLineChars="0"/>
        <w:jc w:val="both"/>
        <w:outlineLvl w:val="0"/>
        <w:rPr>
          <w:rFonts w:hint="default" w:ascii="宋体" w:hAnsi="宋体" w:eastAsia="宋体" w:cs="宋体"/>
          <w:b/>
          <w:sz w:val="32"/>
          <w:szCs w:val="32"/>
          <w:lang w:val="en-US"/>
        </w:rPr>
      </w:pPr>
      <w:bookmarkStart w:id="2" w:name="_Toc17443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32"/>
          <w:szCs w:val="28"/>
          <w:lang w:val="en-US" w:eastAsia="zh-CN"/>
        </w:rPr>
        <w:t>企业整体情况</w:t>
      </w:r>
      <w:bookmarkEnd w:id="2"/>
    </w:p>
    <w:tbl>
      <w:tblPr>
        <w:tblStyle w:val="12"/>
        <w:tblW w:w="972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1"/>
        <w:gridCol w:w="1599"/>
        <w:gridCol w:w="919"/>
        <w:gridCol w:w="1517"/>
        <w:gridCol w:w="1419"/>
        <w:gridCol w:w="1823"/>
      </w:tblGrid>
      <w:tr w14:paraId="631A5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6DE1">
            <w:pPr>
              <w:spacing w:line="360" w:lineRule="auto"/>
              <w:ind w:firstLine="0" w:firstLineChars="0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企业基本情况</w:t>
            </w:r>
          </w:p>
        </w:tc>
      </w:tr>
      <w:tr w14:paraId="3D271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5E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bookmarkStart w:id="3" w:name="OLE_LINK24" w:colFirst="0" w:colLast="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企业名称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43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5250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57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A2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4870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B9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网站</w:t>
            </w:r>
          </w:p>
        </w:tc>
        <w:tc>
          <w:tcPr>
            <w:tcW w:w="7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CD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D4A9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49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E2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5D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成立日</w:t>
            </w:r>
            <w:bookmarkStart w:id="4" w:name="OLE_LINK16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期</w:t>
            </w:r>
            <w:bookmarkEnd w:id="4"/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68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282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92E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主要经营范围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4DB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1D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9C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3418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3A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主营业务/产品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4B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10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资产总额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8F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BA7C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D1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5" w:name="OLE_LINK17"/>
            <w:bookmarkStart w:id="6" w:name="OLE_LINK15" w:colFirst="0" w:colLast="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法</w:t>
            </w:r>
            <w:bookmarkStart w:id="7" w:name="OLE_LINK19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</w:t>
            </w:r>
            <w:bookmarkEnd w:id="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代表</w:t>
            </w:r>
            <w:bookmarkEnd w:id="5"/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20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6E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F7A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bookmarkEnd w:id="6"/>
      <w:tr w14:paraId="5EF8C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DC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8" w:name="OLE_LINK20" w:colFirst="0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AF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2B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4A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FE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AC6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FB19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  <w:jc w:val="center"/>
        </w:trPr>
        <w:tc>
          <w:tcPr>
            <w:tcW w:w="9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F2A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2.关联公司及分支机构信息（没有则不填写）</w:t>
            </w:r>
          </w:p>
        </w:tc>
      </w:tr>
      <w:tr w14:paraId="55A29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83BC">
            <w:pPr>
              <w:widowControl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9320">
            <w:pPr>
              <w:widowControl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股权比例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8188">
            <w:pPr>
              <w:widowControl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794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主营业务</w:t>
            </w:r>
          </w:p>
        </w:tc>
      </w:tr>
      <w:tr w14:paraId="7140D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20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72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A8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5AE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8DF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58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9F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45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F75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bookmarkEnd w:id="3"/>
      <w:bookmarkEnd w:id="8"/>
      <w:tr w14:paraId="0A517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8667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3.企业概况</w:t>
            </w:r>
          </w:p>
        </w:tc>
      </w:tr>
      <w:tr w14:paraId="3AE5B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0" w:hRule="atLeast"/>
          <w:jc w:val="center"/>
        </w:trPr>
        <w:tc>
          <w:tcPr>
            <w:tcW w:w="9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3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9" w:name="OLE_LINK2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包括但不限于：</w:t>
            </w:r>
          </w:p>
          <w:p w14:paraId="1410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（一）企业简介（主营业务、产品、产量、产能等）；</w:t>
            </w:r>
          </w:p>
          <w:p w14:paraId="6DAE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10" w:name="OLE_LINK2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（二）</w:t>
            </w:r>
            <w:bookmarkStart w:id="11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企业组织架构</w:t>
            </w:r>
            <w:bookmarkEnd w:id="1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(包括：部门设置、各部门职责简要说明)；</w:t>
            </w:r>
          </w:p>
          <w:p w14:paraId="4442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（三）</w:t>
            </w:r>
            <w:bookmarkStart w:id="12" w:name="OLE_LINK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企业发展战略</w:t>
            </w:r>
            <w:bookmarkEnd w:id="1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（包括：企业未来发展方向、市场前景、发展规划和策略）。</w:t>
            </w:r>
          </w:p>
          <w:p w14:paraId="334E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（四）已开展的节能降碳工作情况（如清洁生产、绿色制造体系建设等）</w:t>
            </w:r>
          </w:p>
          <w:p w14:paraId="3D5B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（五）资源综合利用情况（生产型企业填写，生产过程中产生的废弃物是否按要求回收或委托第三方回收，如无则说明情况）</w:t>
            </w:r>
          </w:p>
          <w:bookmarkEnd w:id="9"/>
          <w:bookmarkEnd w:id="10"/>
          <w:p w14:paraId="6C8FD69D">
            <w:pPr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A931C5D">
      <w:pPr>
        <w:spacing w:line="240" w:lineRule="auto"/>
        <w:ind w:firstLine="0" w:firstLineChars="0"/>
        <w:outlineLvl w:val="0"/>
        <w:rPr>
          <w:rFonts w:hint="default" w:ascii="仿宋" w:hAnsi="仿宋" w:eastAsia="宋体" w:cs="Arial"/>
          <w:bCs/>
          <w:kern w:val="44"/>
          <w:sz w:val="28"/>
          <w:szCs w:val="28"/>
          <w:lang w:val="en-US" w:eastAsia="zh-CN"/>
        </w:rPr>
      </w:pPr>
      <w:r>
        <w:rPr>
          <w:rFonts w:ascii="宋体" w:hAnsi="宋体" w:eastAsia="宋体"/>
          <w:kern w:val="44"/>
          <w:sz w:val="36"/>
          <w:szCs w:val="36"/>
        </w:rPr>
        <w:br w:type="page"/>
      </w:r>
      <w:bookmarkStart w:id="13" w:name="_Toc31795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二、企业用工情况</w:t>
      </w:r>
      <w:bookmarkEnd w:id="13"/>
    </w:p>
    <w:tbl>
      <w:tblPr>
        <w:tblStyle w:val="12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32"/>
        <w:gridCol w:w="1027"/>
        <w:gridCol w:w="50"/>
        <w:gridCol w:w="1272"/>
        <w:gridCol w:w="201"/>
        <w:gridCol w:w="465"/>
        <w:gridCol w:w="1059"/>
        <w:gridCol w:w="25"/>
        <w:gridCol w:w="719"/>
        <w:gridCol w:w="603"/>
        <w:gridCol w:w="594"/>
        <w:gridCol w:w="1107"/>
      </w:tblGrid>
      <w:tr w14:paraId="4555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第一负责人信息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董事长或总经理，两者为同一人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填写一个即可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C60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0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D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961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从业年限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F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从事管理工作年限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4C343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所获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荣誉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1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60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荣誉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</w:tr>
      <w:tr w14:paraId="4DE5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60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55C8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F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0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60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42840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员工信息</w:t>
            </w:r>
          </w:p>
        </w:tc>
      </w:tr>
      <w:tr w14:paraId="490B1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E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管理人员数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D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7366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销售人员数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2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财务人员数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2F15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高级职称人数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中级职称人数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初级职称人数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8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20FE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D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本科及以上学历人数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B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取得职业资格证书</w:t>
            </w:r>
          </w:p>
          <w:p w14:paraId="0D54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员工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6C18E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F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按培训计划进行培训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员工培训计划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</w:tr>
      <w:tr w14:paraId="0B42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E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员工社保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五险一金</w:t>
            </w:r>
          </w:p>
          <w:p w14:paraId="6CFC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部分五险一金</w:t>
            </w:r>
          </w:p>
          <w:p w14:paraId="60A1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工资支付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0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按时支付工资</w:t>
            </w:r>
          </w:p>
          <w:p w14:paraId="02C15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拖欠工资</w:t>
            </w:r>
          </w:p>
        </w:tc>
      </w:tr>
    </w:tbl>
    <w:p w14:paraId="56F2016C">
      <w:pPr>
        <w:spacing w:line="240" w:lineRule="auto"/>
        <w:ind w:firstLine="0" w:firstLineChars="0"/>
        <w:rPr>
          <w:rFonts w:hint="eastAsia"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注：以上</w:t>
      </w:r>
      <w:r>
        <w:rPr>
          <w:rFonts w:hint="eastAsia" w:ascii="仿宋" w:hAnsi="仿宋" w:eastAsia="仿宋"/>
          <w:b/>
          <w:sz w:val="22"/>
          <w:szCs w:val="22"/>
          <w:lang w:val="en-US" w:eastAsia="zh-CN"/>
        </w:rPr>
        <w:t>内容</w:t>
      </w:r>
      <w:r>
        <w:rPr>
          <w:rFonts w:hint="eastAsia" w:ascii="仿宋" w:hAnsi="仿宋" w:eastAsia="仿宋"/>
          <w:b/>
          <w:sz w:val="22"/>
          <w:szCs w:val="22"/>
        </w:rPr>
        <w:t>请提供相关</w:t>
      </w:r>
      <w:r>
        <w:rPr>
          <w:rFonts w:hint="eastAsia" w:ascii="仿宋" w:hAnsi="仿宋" w:eastAsia="仿宋"/>
          <w:b/>
          <w:sz w:val="22"/>
          <w:szCs w:val="22"/>
          <w:lang w:val="en-US" w:eastAsia="zh-CN"/>
        </w:rPr>
        <w:t>证明</w:t>
      </w:r>
      <w:r>
        <w:rPr>
          <w:rFonts w:hint="eastAsia" w:ascii="仿宋" w:hAnsi="仿宋" w:eastAsia="仿宋"/>
          <w:b/>
          <w:sz w:val="22"/>
          <w:szCs w:val="22"/>
        </w:rPr>
        <w:t>附件。</w:t>
      </w:r>
    </w:p>
    <w:p w14:paraId="1A392964">
      <w:pPr>
        <w:spacing w:line="240" w:lineRule="auto"/>
        <w:ind w:firstLine="0" w:firstLineChars="0"/>
        <w:rPr>
          <w:rFonts w:hint="eastAsia" w:ascii="宋体" w:hAnsi="宋体" w:eastAsia="宋体"/>
          <w:sz w:val="21"/>
          <w:szCs w:val="21"/>
        </w:rPr>
      </w:pPr>
    </w:p>
    <w:p w14:paraId="6FE361AD">
      <w:pPr>
        <w:keepNext/>
        <w:keepLines/>
        <w:widowControl w:val="0"/>
        <w:spacing w:before="120" w:after="120" w:line="360" w:lineRule="auto"/>
        <w:ind w:firstLine="0" w:firstLineChars="0"/>
        <w:jc w:val="left"/>
        <w:outlineLvl w:val="0"/>
        <w:rPr>
          <w:rFonts w:hint="default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</w:pPr>
      <w:bookmarkStart w:id="14" w:name="_Toc29803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三、企业财务情况</w:t>
      </w:r>
      <w:bookmarkEnd w:id="14"/>
    </w:p>
    <w:tbl>
      <w:tblPr>
        <w:tblStyle w:val="1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1724"/>
        <w:gridCol w:w="1577"/>
        <w:gridCol w:w="1772"/>
      </w:tblGrid>
      <w:tr w14:paraId="1D6D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3946" w:type="dxa"/>
            <w:noWrap w:val="0"/>
            <w:vAlign w:val="center"/>
          </w:tcPr>
          <w:p w14:paraId="7E4108CD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724" w:type="dxa"/>
            <w:noWrap w:val="0"/>
            <w:vAlign w:val="center"/>
          </w:tcPr>
          <w:p w14:paraId="7A7D3FED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77" w:type="dxa"/>
            <w:noWrap w:val="0"/>
            <w:vAlign w:val="center"/>
          </w:tcPr>
          <w:p w14:paraId="1F6508CE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72" w:type="dxa"/>
            <w:noWrap w:val="0"/>
            <w:vAlign w:val="center"/>
          </w:tcPr>
          <w:p w14:paraId="241E788B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14:paraId="5D85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019" w:type="dxa"/>
            <w:gridSpan w:val="4"/>
            <w:noWrap w:val="0"/>
            <w:vAlign w:val="center"/>
          </w:tcPr>
          <w:p w14:paraId="260F2DEE">
            <w:pPr>
              <w:spacing w:line="48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经营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3639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7F85370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收入(万元)</w:t>
            </w:r>
          </w:p>
        </w:tc>
        <w:tc>
          <w:tcPr>
            <w:tcW w:w="1724" w:type="dxa"/>
            <w:noWrap w:val="0"/>
            <w:vAlign w:val="center"/>
          </w:tcPr>
          <w:p w14:paraId="60ED86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8F64649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154C60E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D11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19A1D47A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利润总额（万元）</w:t>
            </w:r>
          </w:p>
        </w:tc>
        <w:tc>
          <w:tcPr>
            <w:tcW w:w="1724" w:type="dxa"/>
            <w:noWrap w:val="0"/>
            <w:vAlign w:val="center"/>
          </w:tcPr>
          <w:p w14:paraId="5505A5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F1D9E21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FEC21A9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5E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6FCA76AA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净利润(万元)</w:t>
            </w:r>
          </w:p>
        </w:tc>
        <w:tc>
          <w:tcPr>
            <w:tcW w:w="1724" w:type="dxa"/>
            <w:noWrap w:val="0"/>
            <w:vAlign w:val="center"/>
          </w:tcPr>
          <w:p w14:paraId="76C01C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2AD7D6F0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BFAD3B7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85B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019" w:type="dxa"/>
            <w:gridSpan w:val="4"/>
            <w:noWrap w:val="0"/>
            <w:vAlign w:val="center"/>
          </w:tcPr>
          <w:p w14:paraId="0040D21B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.偿债能力</w:t>
            </w:r>
          </w:p>
        </w:tc>
      </w:tr>
      <w:tr w14:paraId="4127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440A54E2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724" w:type="dxa"/>
            <w:noWrap w:val="0"/>
            <w:vAlign w:val="center"/>
          </w:tcPr>
          <w:p w14:paraId="65890EC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1EFEF78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5A4FF8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ECB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65ED54D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流动比率</w:t>
            </w:r>
          </w:p>
        </w:tc>
        <w:tc>
          <w:tcPr>
            <w:tcW w:w="1724" w:type="dxa"/>
            <w:noWrap w:val="0"/>
            <w:vAlign w:val="top"/>
          </w:tcPr>
          <w:p w14:paraId="5A8B73F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 w14:paraId="771276A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top"/>
          </w:tcPr>
          <w:p w14:paraId="0F0B8A8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46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6A44A02F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速动比率</w:t>
            </w:r>
          </w:p>
        </w:tc>
        <w:tc>
          <w:tcPr>
            <w:tcW w:w="1724" w:type="dxa"/>
            <w:noWrap w:val="0"/>
            <w:vAlign w:val="top"/>
          </w:tcPr>
          <w:p w14:paraId="5319737D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 w14:paraId="6A65615A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top"/>
          </w:tcPr>
          <w:p w14:paraId="3241EFC4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3C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019" w:type="dxa"/>
            <w:gridSpan w:val="4"/>
            <w:noWrap w:val="0"/>
            <w:vAlign w:val="center"/>
          </w:tcPr>
          <w:p w14:paraId="578AB784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.盈利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能力</w:t>
            </w:r>
          </w:p>
        </w:tc>
      </w:tr>
      <w:tr w14:paraId="0A6B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361D78E2">
            <w:pPr>
              <w:spacing w:line="480" w:lineRule="exact"/>
              <w:ind w:firstLine="0" w:firstLineChars="0"/>
              <w:outlineLvl w:val="2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净资产收益率</w:t>
            </w:r>
          </w:p>
        </w:tc>
        <w:tc>
          <w:tcPr>
            <w:tcW w:w="1724" w:type="dxa"/>
            <w:noWrap w:val="0"/>
            <w:vAlign w:val="top"/>
          </w:tcPr>
          <w:p w14:paraId="00C60DF2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 w14:paraId="241C9C9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top"/>
          </w:tcPr>
          <w:p w14:paraId="41DD2028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9DB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6" w:type="dxa"/>
            <w:noWrap w:val="0"/>
            <w:vAlign w:val="center"/>
          </w:tcPr>
          <w:p w14:paraId="19A03F93">
            <w:pPr>
              <w:spacing w:line="480" w:lineRule="exact"/>
              <w:ind w:firstLine="0" w:firstLineChars="0"/>
              <w:outlineLvl w:val="2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主营业务利润率</w:t>
            </w:r>
          </w:p>
        </w:tc>
        <w:tc>
          <w:tcPr>
            <w:tcW w:w="1724" w:type="dxa"/>
            <w:noWrap w:val="0"/>
            <w:vAlign w:val="top"/>
          </w:tcPr>
          <w:p w14:paraId="3DE5F2C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 w14:paraId="0F44B73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top"/>
          </w:tcPr>
          <w:p w14:paraId="1EAEE8F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589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019" w:type="dxa"/>
            <w:gridSpan w:val="4"/>
            <w:noWrap w:val="0"/>
            <w:vAlign w:val="center"/>
          </w:tcPr>
          <w:p w14:paraId="021DB6D2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营运能力</w:t>
            </w:r>
          </w:p>
        </w:tc>
      </w:tr>
      <w:tr w14:paraId="49CB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3946" w:type="dxa"/>
            <w:noWrap w:val="0"/>
            <w:vAlign w:val="center"/>
          </w:tcPr>
          <w:p w14:paraId="4509AB1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资产周转率</w:t>
            </w:r>
          </w:p>
        </w:tc>
        <w:tc>
          <w:tcPr>
            <w:tcW w:w="1724" w:type="dxa"/>
            <w:noWrap w:val="0"/>
            <w:vAlign w:val="center"/>
          </w:tcPr>
          <w:p w14:paraId="16A45E31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4F45DD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4616D90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BD9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3946" w:type="dxa"/>
            <w:noWrap w:val="0"/>
            <w:vAlign w:val="center"/>
          </w:tcPr>
          <w:p w14:paraId="097157B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应收账款周转率</w:t>
            </w:r>
          </w:p>
        </w:tc>
        <w:tc>
          <w:tcPr>
            <w:tcW w:w="1724" w:type="dxa"/>
            <w:noWrap w:val="0"/>
            <w:vAlign w:val="center"/>
          </w:tcPr>
          <w:p w14:paraId="13E46C9F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8A2DC3A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6C66D98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188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9019" w:type="dxa"/>
            <w:gridSpan w:val="4"/>
            <w:noWrap w:val="0"/>
            <w:vAlign w:val="center"/>
          </w:tcPr>
          <w:p w14:paraId="67E62F4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.发展能力</w:t>
            </w:r>
          </w:p>
        </w:tc>
      </w:tr>
      <w:tr w14:paraId="0F00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3946" w:type="dxa"/>
            <w:noWrap w:val="0"/>
            <w:vAlign w:val="center"/>
          </w:tcPr>
          <w:p w14:paraId="67500BA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销售额增长率</w:t>
            </w:r>
          </w:p>
        </w:tc>
        <w:tc>
          <w:tcPr>
            <w:tcW w:w="1724" w:type="dxa"/>
            <w:noWrap w:val="0"/>
            <w:vAlign w:val="center"/>
          </w:tcPr>
          <w:p w14:paraId="49926D7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DEDD55B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F482588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3D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3946" w:type="dxa"/>
            <w:noWrap w:val="0"/>
            <w:vAlign w:val="center"/>
          </w:tcPr>
          <w:p w14:paraId="73999994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主营业务收入增长率</w:t>
            </w:r>
          </w:p>
        </w:tc>
        <w:tc>
          <w:tcPr>
            <w:tcW w:w="1724" w:type="dxa"/>
            <w:noWrap w:val="0"/>
            <w:vAlign w:val="center"/>
          </w:tcPr>
          <w:p w14:paraId="53D14A1E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7CB2DE9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2C4D38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1F7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3946" w:type="dxa"/>
            <w:noWrap w:val="0"/>
            <w:vAlign w:val="center"/>
          </w:tcPr>
          <w:p w14:paraId="47FA7C4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净利润增长率</w:t>
            </w:r>
          </w:p>
        </w:tc>
        <w:tc>
          <w:tcPr>
            <w:tcW w:w="1724" w:type="dxa"/>
            <w:noWrap w:val="0"/>
            <w:vAlign w:val="center"/>
          </w:tcPr>
          <w:p w14:paraId="2B4D71AA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DC7371F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6AB476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46C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9019" w:type="dxa"/>
            <w:gridSpan w:val="4"/>
            <w:noWrap w:val="0"/>
            <w:vAlign w:val="center"/>
          </w:tcPr>
          <w:p w14:paraId="627E6AE2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现金流能力</w:t>
            </w:r>
          </w:p>
        </w:tc>
      </w:tr>
      <w:tr w14:paraId="2AC6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3946" w:type="dxa"/>
            <w:noWrap w:val="0"/>
            <w:vAlign w:val="center"/>
          </w:tcPr>
          <w:p w14:paraId="0168B61D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现金流动负债比率</w:t>
            </w:r>
          </w:p>
        </w:tc>
        <w:tc>
          <w:tcPr>
            <w:tcW w:w="1724" w:type="dxa"/>
            <w:noWrap w:val="0"/>
            <w:vAlign w:val="center"/>
          </w:tcPr>
          <w:p w14:paraId="5C4DB060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ABD822D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6B9146E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136F61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指标计算参考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：</w:t>
      </w:r>
    </w:p>
    <w:p w14:paraId="30FAFC7E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（1）资产负债率=（年末负债总额/年末资产总额）×100%</w:t>
      </w:r>
    </w:p>
    <w:p w14:paraId="72A0468E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（2）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流动比率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=流动资产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流动负债×100%</w:t>
      </w:r>
    </w:p>
    <w:p w14:paraId="2C1721EF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（3）速动比率=（流动资产-存货）/流动负债×100%</w:t>
      </w:r>
    </w:p>
    <w:p w14:paraId="4C23FC52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（4）净资产收益率=（净利润/平均净资产）×100%</w:t>
      </w:r>
    </w:p>
    <w:p w14:paraId="64D63C9E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（5）主营业务利润率=（主营业务利润/主营业务收入）×100%</w:t>
      </w:r>
    </w:p>
    <w:p w14:paraId="37A64482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（6）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总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资产周转率=（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营业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收入/平均资产总额）×100%</w:t>
      </w:r>
    </w:p>
    <w:p w14:paraId="2FFDBED1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（7）应收账款周转率=（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营业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收入/应收账款平均余额）×100%</w:t>
      </w:r>
    </w:p>
    <w:p w14:paraId="4AB79522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 xml:space="preserve">     其中：应收账款平均余额=（期初应收账款+期末应收账款）/2</w:t>
      </w:r>
    </w:p>
    <w:p w14:paraId="21DAB6EC">
      <w:pPr>
        <w:widowControl/>
        <w:spacing w:line="380" w:lineRule="exact"/>
        <w:ind w:left="600" w:hanging="600" w:hangingChars="25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（8）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销售额增长率=(本年销售额-上年销售额)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/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上年销售总额 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×100%</w:t>
      </w:r>
    </w:p>
    <w:p w14:paraId="7945B3B9">
      <w:pPr>
        <w:widowControl/>
        <w:numPr>
          <w:ilvl w:val="0"/>
          <w:numId w:val="0"/>
        </w:numPr>
        <w:spacing w:line="380" w:lineRule="exact"/>
        <w:ind w:firstLine="0" w:firstLineChars="0"/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（9）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主营业务收入增长率=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当年主营业务收入增长额/上年主营业务收入总额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</w:rPr>
        <w:t>×100％</w:t>
      </w:r>
    </w:p>
    <w:p w14:paraId="1EF682CC">
      <w:pPr>
        <w:widowControl/>
        <w:numPr>
          <w:ilvl w:val="0"/>
          <w:numId w:val="0"/>
        </w:numPr>
        <w:spacing w:line="380" w:lineRule="exact"/>
        <w:ind w:firstLine="0" w:firstLineChars="0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  <w:t>）净利润增长率=（当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  <w:t>净利润-上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  <w:t>净利润）/上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eastAsia="zh-CN"/>
        </w:rPr>
        <w:t>净利润（此处取绝对值） × 100%</w:t>
      </w:r>
    </w:p>
    <w:p w14:paraId="31BF99F1">
      <w:pPr>
        <w:widowControl/>
        <w:numPr>
          <w:ilvl w:val="0"/>
          <w:numId w:val="0"/>
        </w:numPr>
        <w:spacing w:line="380" w:lineRule="exact"/>
        <w:ind w:firstLine="0" w:firstLineChars="0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/>
        </w:rPr>
        <w:t>（11）现金流动负债比率=年经营现金净流量/年末流动负债×100%</w:t>
      </w:r>
    </w:p>
    <w:p w14:paraId="1417D213">
      <w:pPr>
        <w:spacing w:line="240" w:lineRule="auto"/>
        <w:ind w:firstLine="0" w:firstLineChars="0"/>
        <w:rPr>
          <w:rFonts w:eastAsia="宋体"/>
          <w:sz w:val="21"/>
          <w:szCs w:val="21"/>
        </w:rPr>
      </w:pPr>
    </w:p>
    <w:p w14:paraId="217B3081">
      <w:pPr>
        <w:keepNext/>
        <w:keepLines/>
        <w:widowControl w:val="0"/>
        <w:spacing w:before="120" w:after="120" w:line="360" w:lineRule="auto"/>
        <w:ind w:firstLine="0" w:firstLineChars="0"/>
        <w:jc w:val="left"/>
        <w:outlineLvl w:val="0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br w:type="page"/>
      </w:r>
      <w:bookmarkStart w:id="15" w:name="_Toc17782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四、企业管理能力</w:t>
      </w:r>
      <w:bookmarkEnd w:id="15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682"/>
        <w:gridCol w:w="572"/>
        <w:gridCol w:w="1129"/>
        <w:gridCol w:w="1125"/>
        <w:gridCol w:w="576"/>
        <w:gridCol w:w="1842"/>
      </w:tblGrid>
      <w:tr w14:paraId="6587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80" w:type="dxa"/>
            <w:gridSpan w:val="7"/>
            <w:noWrap w:val="0"/>
            <w:vAlign w:val="center"/>
          </w:tcPr>
          <w:p w14:paraId="0A1134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制度建设情况</w:t>
            </w:r>
          </w:p>
        </w:tc>
      </w:tr>
      <w:tr w14:paraId="15FA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80" w:type="dxa"/>
            <w:gridSpan w:val="7"/>
            <w:noWrap w:val="0"/>
            <w:vAlign w:val="center"/>
          </w:tcPr>
          <w:p w14:paraId="3894036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1.生产型企业</w:t>
            </w:r>
          </w:p>
        </w:tc>
      </w:tr>
      <w:tr w14:paraId="093F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4" w:type="dxa"/>
            <w:noWrap w:val="0"/>
            <w:vAlign w:val="center"/>
          </w:tcPr>
          <w:p w14:paraId="31B5DA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  <w:t>生产管理制度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3BB584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2A6DD3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安全管理制度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725B03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</w:tr>
      <w:tr w14:paraId="7D42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4" w:type="dxa"/>
            <w:noWrap w:val="0"/>
            <w:vAlign w:val="center"/>
          </w:tcPr>
          <w:p w14:paraId="684C9D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质量管理制度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40527F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6D2427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  <w:t>环境管理制度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6DB353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</w:tr>
      <w:tr w14:paraId="7302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54" w:type="dxa"/>
            <w:noWrap w:val="0"/>
            <w:vAlign w:val="center"/>
          </w:tcPr>
          <w:p w14:paraId="4E2CA0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财务管理制度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092494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1B81AF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  <w:t>应急管理制度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6F6DF0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</w:tr>
      <w:tr w14:paraId="0F65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54" w:type="dxa"/>
            <w:noWrap w:val="0"/>
            <w:vAlign w:val="center"/>
          </w:tcPr>
          <w:p w14:paraId="4128B7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信用管理制度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5E9B3F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762CAA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人事管理制度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59986D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</w:tr>
      <w:tr w14:paraId="5911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54" w:type="dxa"/>
            <w:noWrap w:val="0"/>
            <w:vAlign w:val="center"/>
          </w:tcPr>
          <w:p w14:paraId="641B82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合同管理制度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744BB0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6D0960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绩效考核制度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3CF4BE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</w:tr>
      <w:tr w14:paraId="781B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80" w:type="dxa"/>
            <w:gridSpan w:val="7"/>
            <w:noWrap w:val="0"/>
            <w:vAlign w:val="center"/>
          </w:tcPr>
          <w:p w14:paraId="37741EB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2.非生产型企业</w:t>
            </w:r>
          </w:p>
        </w:tc>
      </w:tr>
      <w:tr w14:paraId="40E2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54" w:type="dxa"/>
            <w:noWrap w:val="0"/>
            <w:vAlign w:val="center"/>
          </w:tcPr>
          <w:p w14:paraId="7480F1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服务管理制度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605F67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68C0CF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财务管理制度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6C79A1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</w:tr>
      <w:tr w14:paraId="5E2D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54" w:type="dxa"/>
            <w:noWrap w:val="0"/>
            <w:vAlign w:val="center"/>
          </w:tcPr>
          <w:p w14:paraId="7BC0AC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保密管理制度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4EAA45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2C89BA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信用管理制度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6FBE34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□无</w:t>
            </w:r>
          </w:p>
        </w:tc>
      </w:tr>
      <w:tr w14:paraId="4ECF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54" w:type="dxa"/>
            <w:noWrap w:val="0"/>
            <w:vAlign w:val="center"/>
          </w:tcPr>
          <w:p w14:paraId="0D6475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应急预警机制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239780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7472F6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人事管理制度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178060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</w:tr>
      <w:tr w14:paraId="5151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54" w:type="dxa"/>
            <w:noWrap w:val="0"/>
            <w:vAlign w:val="center"/>
          </w:tcPr>
          <w:p w14:paraId="30F858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合同管理制度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4A4716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0F01DA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绩效考核制度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76B607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□无</w:t>
            </w:r>
          </w:p>
        </w:tc>
      </w:tr>
      <w:tr w14:paraId="6EFF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80" w:type="dxa"/>
            <w:gridSpan w:val="7"/>
            <w:noWrap w:val="0"/>
            <w:vAlign w:val="center"/>
          </w:tcPr>
          <w:p w14:paraId="3F81AE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管理体系认证情况</w:t>
            </w:r>
          </w:p>
        </w:tc>
      </w:tr>
      <w:tr w14:paraId="29B677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FF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体系名称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D4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认证情况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21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认证机构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58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认证时间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7E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有效期</w:t>
            </w:r>
          </w:p>
        </w:tc>
      </w:tr>
      <w:tr w14:paraId="53984B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4F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质量管理体系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认证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77CA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有</w:t>
            </w:r>
          </w:p>
          <w:p w14:paraId="2AD89DC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□申报中</w:t>
            </w:r>
          </w:p>
          <w:p w14:paraId="0ABA236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A32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EC8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EA0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18553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10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环境管理体系认证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C08C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有</w:t>
            </w:r>
          </w:p>
          <w:p w14:paraId="6C49554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□申报中</w:t>
            </w:r>
          </w:p>
          <w:p w14:paraId="0508E78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00A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1A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C0B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9418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CF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职业健康与安全管理体系认证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A459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有</w:t>
            </w:r>
          </w:p>
          <w:p w14:paraId="0296AF1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□申报中</w:t>
            </w:r>
          </w:p>
          <w:p w14:paraId="326F6E9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86C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366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E6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4F0CB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561F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其他认证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6A09301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F0A1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97B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BD2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DD2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C36A577">
      <w:pPr>
        <w:widowControl/>
        <w:spacing w:line="240" w:lineRule="auto"/>
        <w:ind w:firstLine="0" w:firstLineChars="0"/>
        <w:jc w:val="left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</w:rPr>
        <w:t>注：以上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  <w:t>内容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</w:rPr>
        <w:t>请提供相关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/>
        </w:rPr>
        <w:t>证明材料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</w:rPr>
        <w:t>。</w:t>
      </w:r>
    </w:p>
    <w:p w14:paraId="2EBF00EB">
      <w:pPr>
        <w:spacing w:line="240" w:lineRule="auto"/>
        <w:ind w:firstLine="0" w:firstLineChars="0"/>
        <w:rPr>
          <w:rFonts w:eastAsia="宋体"/>
          <w:sz w:val="21"/>
          <w:szCs w:val="21"/>
        </w:rPr>
      </w:pPr>
    </w:p>
    <w:p w14:paraId="0257F531">
      <w:pPr>
        <w:keepNext/>
        <w:keepLines/>
        <w:widowControl w:val="0"/>
        <w:spacing w:before="120" w:after="120" w:line="360" w:lineRule="auto"/>
        <w:ind w:firstLine="0" w:firstLineChars="0"/>
        <w:jc w:val="left"/>
        <w:outlineLvl w:val="0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br w:type="page"/>
      </w:r>
      <w:bookmarkStart w:id="16" w:name="_Toc5232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五、企业生产能力（生产型企业填写）</w:t>
      </w:r>
      <w:bookmarkEnd w:id="16"/>
    </w:p>
    <w:tbl>
      <w:tblPr>
        <w:tblStyle w:val="12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87"/>
        <w:gridCol w:w="771"/>
        <w:gridCol w:w="54"/>
        <w:gridCol w:w="991"/>
        <w:gridCol w:w="500"/>
        <w:gridCol w:w="477"/>
        <w:gridCol w:w="674"/>
        <w:gridCol w:w="165"/>
        <w:gridCol w:w="350"/>
        <w:gridCol w:w="1181"/>
        <w:gridCol w:w="285"/>
        <w:gridCol w:w="156"/>
        <w:gridCol w:w="188"/>
        <w:gridCol w:w="1475"/>
      </w:tblGrid>
      <w:tr w14:paraId="1474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40CE711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 xml:space="preserve">1.产品水平 </w:t>
            </w:r>
          </w:p>
        </w:tc>
      </w:tr>
      <w:tr w14:paraId="53CF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05E63B56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产品认证</w:t>
            </w:r>
          </w:p>
        </w:tc>
      </w:tr>
      <w:tr w14:paraId="1BC2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71F72FB0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211" w:type="dxa"/>
            <w:gridSpan w:val="7"/>
            <w:noWrap w:val="0"/>
            <w:vAlign w:val="center"/>
          </w:tcPr>
          <w:p w14:paraId="468C6334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认证名称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60A5C276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4B41DDDF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 w14:paraId="05F3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53773190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1" w:type="dxa"/>
            <w:gridSpan w:val="7"/>
            <w:noWrap w:val="0"/>
            <w:vAlign w:val="center"/>
          </w:tcPr>
          <w:p w14:paraId="11335D72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 w14:paraId="72AEFFCB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76EC6627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59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6CA1BF0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1" w:type="dxa"/>
            <w:gridSpan w:val="7"/>
            <w:noWrap w:val="0"/>
            <w:vAlign w:val="center"/>
          </w:tcPr>
          <w:p w14:paraId="2F32578D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 w14:paraId="5186FE17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2BD2D1FA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13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6921315E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近三年产品所获荣誉</w:t>
            </w:r>
          </w:p>
        </w:tc>
      </w:tr>
      <w:tr w14:paraId="3F7D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1D4EA037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211" w:type="dxa"/>
            <w:gridSpan w:val="7"/>
            <w:noWrap w:val="0"/>
            <w:vAlign w:val="center"/>
          </w:tcPr>
          <w:p w14:paraId="43FA5EC6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777AC522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4CAA2BFC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获得时间</w:t>
            </w:r>
          </w:p>
        </w:tc>
      </w:tr>
      <w:tr w14:paraId="42BA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5F9C77DE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1" w:type="dxa"/>
            <w:gridSpan w:val="7"/>
            <w:noWrap w:val="0"/>
            <w:vAlign w:val="center"/>
          </w:tcPr>
          <w:p w14:paraId="6ECCA62B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 w14:paraId="1F5AAB6D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1317DC8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86A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2EFBA9D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1" w:type="dxa"/>
            <w:gridSpan w:val="7"/>
            <w:noWrap w:val="0"/>
            <w:vAlign w:val="center"/>
          </w:tcPr>
          <w:p w14:paraId="78D1B82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 w14:paraId="128EF4F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6852B538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2C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77ED6660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.技术水平</w:t>
            </w:r>
          </w:p>
        </w:tc>
      </w:tr>
      <w:tr w14:paraId="59A8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729" w:type="dxa"/>
            <w:noWrap w:val="0"/>
            <w:vAlign w:val="center"/>
          </w:tcPr>
          <w:p w14:paraId="7825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高新技术企业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 w14:paraId="3386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□是  □否</w:t>
            </w:r>
          </w:p>
        </w:tc>
        <w:tc>
          <w:tcPr>
            <w:tcW w:w="1666" w:type="dxa"/>
            <w:gridSpan w:val="4"/>
            <w:noWrap w:val="0"/>
            <w:vAlign w:val="center"/>
          </w:tcPr>
          <w:p w14:paraId="6443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企业技术中心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534B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□国家级企业技术中心</w:t>
            </w:r>
          </w:p>
          <w:p w14:paraId="20CA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□省级企业技术中心</w:t>
            </w:r>
          </w:p>
          <w:p w14:paraId="38B3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□其他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3AA6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29" w:type="dxa"/>
            <w:noWrap w:val="0"/>
            <w:vAlign w:val="center"/>
          </w:tcPr>
          <w:p w14:paraId="106D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专精特新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 w14:paraId="455C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□创新型中小企业</w:t>
            </w:r>
          </w:p>
          <w:p w14:paraId="6EBF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□专精特新中小企业</w:t>
            </w:r>
          </w:p>
          <w:p w14:paraId="4405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□专精特新“小巨人”</w:t>
            </w:r>
          </w:p>
        </w:tc>
        <w:tc>
          <w:tcPr>
            <w:tcW w:w="1666" w:type="dxa"/>
            <w:gridSpan w:val="4"/>
            <w:noWrap w:val="0"/>
            <w:vAlign w:val="center"/>
          </w:tcPr>
          <w:p w14:paraId="40C1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绿色制造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3D31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□绿色工厂</w:t>
            </w:r>
          </w:p>
          <w:p w14:paraId="010F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□绿色供应链管理企业</w:t>
            </w:r>
          </w:p>
          <w:p w14:paraId="5EB0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□绿色设计产品</w:t>
            </w:r>
          </w:p>
        </w:tc>
      </w:tr>
      <w:tr w14:paraId="0C89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070E9B79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近三年技术创新情况</w:t>
            </w:r>
          </w:p>
        </w:tc>
      </w:tr>
      <w:tr w14:paraId="0CB0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132" w:type="dxa"/>
            <w:gridSpan w:val="6"/>
            <w:noWrap w:val="0"/>
            <w:vAlign w:val="center"/>
          </w:tcPr>
          <w:p w14:paraId="7F7B0F9C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1666" w:type="dxa"/>
            <w:gridSpan w:val="4"/>
            <w:noWrap w:val="0"/>
            <w:vAlign w:val="center"/>
          </w:tcPr>
          <w:p w14:paraId="2611278B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11A6003D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创新点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2DA05443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创新时间</w:t>
            </w:r>
          </w:p>
        </w:tc>
      </w:tr>
      <w:tr w14:paraId="75A5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132" w:type="dxa"/>
            <w:gridSpan w:val="6"/>
            <w:noWrap w:val="0"/>
            <w:vAlign w:val="center"/>
          </w:tcPr>
          <w:p w14:paraId="37DC6B2E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noWrap w:val="0"/>
            <w:vAlign w:val="center"/>
          </w:tcPr>
          <w:p w14:paraId="25F7FC1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 w14:paraId="39CCE4F4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71FA520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00E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132" w:type="dxa"/>
            <w:gridSpan w:val="6"/>
            <w:noWrap w:val="0"/>
            <w:vAlign w:val="center"/>
          </w:tcPr>
          <w:p w14:paraId="5E9CCAA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noWrap w:val="0"/>
            <w:vAlign w:val="center"/>
          </w:tcPr>
          <w:p w14:paraId="53E51FE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 w14:paraId="22E738C2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002BC2E1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A1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3987A51A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近三年自主知识产权获得情况</w:t>
            </w:r>
          </w:p>
        </w:tc>
      </w:tr>
      <w:tr w14:paraId="0FC2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EA3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总数量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 w14:paraId="352F1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发明专利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 w14:paraId="5925E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 w14:paraId="3D9E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外观设计专利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9" w:type="dxa"/>
            <w:gridSpan w:val="3"/>
            <w:noWrap w:val="0"/>
            <w:vAlign w:val="center"/>
          </w:tcPr>
          <w:p w14:paraId="0DC32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软件著作权数量(项)</w:t>
            </w:r>
          </w:p>
        </w:tc>
      </w:tr>
      <w:tr w14:paraId="22B5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04E2C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0EAF52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02710A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7475D6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noWrap w:val="0"/>
            <w:vAlign w:val="center"/>
          </w:tcPr>
          <w:p w14:paraId="712CEA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1E7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6314DE63">
            <w:pPr>
              <w:spacing w:line="400" w:lineRule="exact"/>
              <w:ind w:left="17" w:hanging="16" w:hangingChars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近三年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所获荣誉</w:t>
            </w:r>
          </w:p>
        </w:tc>
      </w:tr>
      <w:tr w14:paraId="2EAD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641" w:type="dxa"/>
            <w:gridSpan w:val="4"/>
            <w:noWrap w:val="0"/>
            <w:vAlign w:val="center"/>
          </w:tcPr>
          <w:p w14:paraId="12861EB7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42" w:type="dxa"/>
            <w:gridSpan w:val="4"/>
            <w:noWrap w:val="0"/>
            <w:vAlign w:val="center"/>
          </w:tcPr>
          <w:p w14:paraId="2A20B493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4E9BCD52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475" w:type="dxa"/>
            <w:noWrap w:val="0"/>
            <w:vAlign w:val="center"/>
          </w:tcPr>
          <w:p w14:paraId="4BC2ED05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获得时间</w:t>
            </w:r>
          </w:p>
        </w:tc>
      </w:tr>
      <w:tr w14:paraId="646D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641" w:type="dxa"/>
            <w:gridSpan w:val="4"/>
            <w:noWrap w:val="0"/>
            <w:vAlign w:val="center"/>
          </w:tcPr>
          <w:p w14:paraId="50A75E95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4"/>
            <w:noWrap w:val="0"/>
            <w:vAlign w:val="center"/>
          </w:tcPr>
          <w:p w14:paraId="2BABFB1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50E768D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512CC32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056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641" w:type="dxa"/>
            <w:gridSpan w:val="4"/>
            <w:noWrap w:val="0"/>
            <w:vAlign w:val="center"/>
          </w:tcPr>
          <w:p w14:paraId="282C5BD0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4"/>
            <w:noWrap w:val="0"/>
            <w:vAlign w:val="center"/>
          </w:tcPr>
          <w:p w14:paraId="46C0C39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11AF2403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DAAE838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10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38B9C8C2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近三年参与标准制定</w:t>
            </w:r>
          </w:p>
        </w:tc>
      </w:tr>
      <w:tr w14:paraId="40EF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9" w:type="dxa"/>
            <w:gridSpan w:val="7"/>
            <w:noWrap w:val="0"/>
            <w:vAlign w:val="center"/>
          </w:tcPr>
          <w:p w14:paraId="6B2FBB97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2811" w:type="dxa"/>
            <w:gridSpan w:val="6"/>
            <w:noWrap w:val="0"/>
            <w:vAlign w:val="center"/>
          </w:tcPr>
          <w:p w14:paraId="3DA98029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080DE239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</w:tr>
      <w:tr w14:paraId="7C40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9" w:type="dxa"/>
            <w:gridSpan w:val="7"/>
            <w:noWrap w:val="0"/>
            <w:vAlign w:val="center"/>
          </w:tcPr>
          <w:p w14:paraId="20CE5D5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gridSpan w:val="6"/>
            <w:noWrap w:val="0"/>
            <w:vAlign w:val="center"/>
          </w:tcPr>
          <w:p w14:paraId="030E73E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□国家标准 □行业标准</w:t>
            </w:r>
          </w:p>
          <w:p w14:paraId="56DFFE8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□地方标准 □团体标准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12BBE3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61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9" w:type="dxa"/>
            <w:gridSpan w:val="7"/>
            <w:noWrap w:val="0"/>
            <w:vAlign w:val="center"/>
          </w:tcPr>
          <w:p w14:paraId="25442C4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gridSpan w:val="6"/>
            <w:noWrap w:val="0"/>
            <w:vAlign w:val="center"/>
          </w:tcPr>
          <w:p w14:paraId="338B267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□国家标准 □行业标准</w:t>
            </w:r>
          </w:p>
          <w:p w14:paraId="7750019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□地方标准 □团体标准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1DCD488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79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7D6CD590">
            <w:pPr>
              <w:spacing w:line="48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3.设备设施</w:t>
            </w:r>
          </w:p>
        </w:tc>
      </w:tr>
      <w:tr w14:paraId="75DD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9" w:type="dxa"/>
            <w:gridSpan w:val="7"/>
            <w:noWrap w:val="0"/>
            <w:vAlign w:val="center"/>
          </w:tcPr>
          <w:p w14:paraId="49C9AF3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通用用能设备采用了节能型产品或效率高、能耗低、水耗低、物耗低的产品</w:t>
            </w:r>
          </w:p>
        </w:tc>
        <w:tc>
          <w:tcPr>
            <w:tcW w:w="4474" w:type="dxa"/>
            <w:gridSpan w:val="8"/>
            <w:noWrap w:val="0"/>
            <w:vAlign w:val="center"/>
          </w:tcPr>
          <w:p w14:paraId="4A944621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□是（请附件提供设备清单）</w:t>
            </w:r>
          </w:p>
          <w:p w14:paraId="6A923BE8">
            <w:pPr>
              <w:spacing w:line="48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5950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83" w:type="dxa"/>
            <w:gridSpan w:val="15"/>
            <w:noWrap w:val="0"/>
            <w:vAlign w:val="center"/>
          </w:tcPr>
          <w:p w14:paraId="1C91E444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.研发能力</w:t>
            </w:r>
          </w:p>
        </w:tc>
      </w:tr>
      <w:tr w14:paraId="34CB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9" w:type="dxa"/>
            <w:vMerge w:val="restart"/>
            <w:noWrap w:val="0"/>
            <w:vAlign w:val="center"/>
          </w:tcPr>
          <w:p w14:paraId="4ADE81A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研发投入</w:t>
            </w:r>
          </w:p>
          <w:p w14:paraId="706B7CE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 w14:paraId="10178C8B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年</w:t>
            </w:r>
          </w:p>
        </w:tc>
        <w:tc>
          <w:tcPr>
            <w:tcW w:w="2847" w:type="dxa"/>
            <w:gridSpan w:val="5"/>
            <w:noWrap w:val="0"/>
            <w:vAlign w:val="center"/>
          </w:tcPr>
          <w:p w14:paraId="2AAB13EB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年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 w14:paraId="294FF9D6"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年</w:t>
            </w:r>
          </w:p>
        </w:tc>
      </w:tr>
      <w:tr w14:paraId="4572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 w14:paraId="034F35FA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0D28D2C7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7" w:type="dxa"/>
            <w:gridSpan w:val="5"/>
            <w:noWrap w:val="0"/>
            <w:vAlign w:val="center"/>
          </w:tcPr>
          <w:p w14:paraId="4ABC23C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noWrap w:val="0"/>
            <w:vAlign w:val="center"/>
          </w:tcPr>
          <w:p w14:paraId="1373A940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7E22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9" w:type="dxa"/>
            <w:noWrap w:val="0"/>
            <w:vAlign w:val="center"/>
          </w:tcPr>
          <w:p w14:paraId="04C7CAA9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研发中心</w:t>
            </w:r>
          </w:p>
        </w:tc>
        <w:tc>
          <w:tcPr>
            <w:tcW w:w="7354" w:type="dxa"/>
            <w:gridSpan w:val="14"/>
            <w:noWrap w:val="0"/>
            <w:vAlign w:val="center"/>
          </w:tcPr>
          <w:p w14:paraId="5D773F36">
            <w:pPr>
              <w:spacing w:line="48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□有  □无</w:t>
            </w:r>
          </w:p>
        </w:tc>
      </w:tr>
    </w:tbl>
    <w:p w14:paraId="09B1DA6B">
      <w:pPr>
        <w:spacing w:line="240" w:lineRule="auto"/>
        <w:ind w:firstLine="0" w:firstLineChars="0"/>
        <w:rPr>
          <w:rFonts w:eastAsia="宋体"/>
          <w:sz w:val="21"/>
          <w:szCs w:val="21"/>
        </w:rPr>
      </w:pPr>
    </w:p>
    <w:p w14:paraId="1FC3F205">
      <w:pPr>
        <w:spacing w:line="240" w:lineRule="auto"/>
        <w:ind w:firstLine="0" w:firstLineChars="0"/>
        <w:outlineLvl w:val="0"/>
        <w:rPr>
          <w:rFonts w:eastAsia="宋体"/>
          <w:sz w:val="21"/>
          <w:szCs w:val="21"/>
        </w:rPr>
      </w:pPr>
      <w:bookmarkStart w:id="17" w:name="_Toc21412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六、企业服务能力（非生产型企业填写）</w:t>
      </w:r>
      <w:bookmarkEnd w:id="17"/>
    </w:p>
    <w:tbl>
      <w:tblPr>
        <w:tblStyle w:val="12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98"/>
        <w:gridCol w:w="285"/>
        <w:gridCol w:w="2826"/>
        <w:gridCol w:w="1716"/>
        <w:gridCol w:w="1830"/>
      </w:tblGrid>
      <w:tr w14:paraId="4624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26" w:type="dxa"/>
            <w:gridSpan w:val="2"/>
            <w:noWrap w:val="0"/>
            <w:vAlign w:val="center"/>
          </w:tcPr>
          <w:p w14:paraId="6EA967AF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是否使用信息化管理</w:t>
            </w:r>
          </w:p>
        </w:tc>
        <w:tc>
          <w:tcPr>
            <w:tcW w:w="6657" w:type="dxa"/>
            <w:gridSpan w:val="4"/>
            <w:noWrap w:val="0"/>
            <w:vAlign w:val="center"/>
          </w:tcPr>
          <w:p w14:paraId="73788A91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□是（请附件提供证明材料）</w:t>
            </w:r>
          </w:p>
          <w:p w14:paraId="4AF3261A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237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83" w:type="dxa"/>
            <w:gridSpan w:val="6"/>
            <w:noWrap w:val="0"/>
            <w:vAlign w:val="center"/>
          </w:tcPr>
          <w:p w14:paraId="3040E9D7">
            <w:pPr>
              <w:spacing w:line="48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服务主要内容、项目</w:t>
            </w:r>
          </w:p>
        </w:tc>
      </w:tr>
      <w:tr w14:paraId="5C5D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4E05ED1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176EFD7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服务主要项目名称</w:t>
            </w:r>
          </w:p>
        </w:tc>
      </w:tr>
      <w:tr w14:paraId="0852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70C0976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5EE1268D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16E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05908E1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370EA3DE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FD6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6016564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23982A0D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52E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83" w:type="dxa"/>
            <w:gridSpan w:val="6"/>
            <w:noWrap w:val="0"/>
            <w:vAlign w:val="center"/>
          </w:tcPr>
          <w:p w14:paraId="1961533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服务主要客户</w:t>
            </w:r>
          </w:p>
        </w:tc>
      </w:tr>
      <w:tr w14:paraId="0388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52762AE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63CDA8EC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客户名称</w:t>
            </w:r>
          </w:p>
        </w:tc>
      </w:tr>
      <w:tr w14:paraId="4876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1A43901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4C919182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8D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48F6FAD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42730EC1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9A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8" w:type="dxa"/>
            <w:noWrap w:val="0"/>
            <w:vAlign w:val="center"/>
          </w:tcPr>
          <w:p w14:paraId="353FFB0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 w14:paraId="657EA0CC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1A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83" w:type="dxa"/>
            <w:gridSpan w:val="6"/>
            <w:noWrap w:val="0"/>
            <w:vAlign w:val="center"/>
          </w:tcPr>
          <w:p w14:paraId="1BC91B5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近三年承接的代表性项目</w:t>
            </w:r>
          </w:p>
        </w:tc>
      </w:tr>
      <w:tr w14:paraId="6326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 w14:paraId="2E17B60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26" w:type="dxa"/>
            <w:noWrap w:val="0"/>
            <w:vAlign w:val="center"/>
          </w:tcPr>
          <w:p w14:paraId="76551F9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6" w:type="dxa"/>
            <w:noWrap w:val="0"/>
            <w:vAlign w:val="center"/>
          </w:tcPr>
          <w:p w14:paraId="41FC7E2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30" w:type="dxa"/>
            <w:noWrap w:val="0"/>
            <w:vAlign w:val="center"/>
          </w:tcPr>
          <w:p w14:paraId="2953E7DC">
            <w:pPr>
              <w:spacing w:line="480" w:lineRule="exact"/>
              <w:ind w:firstLine="360" w:firstLineChars="15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获奖情况</w:t>
            </w:r>
          </w:p>
        </w:tc>
      </w:tr>
      <w:tr w14:paraId="7DC1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 w14:paraId="0E891A6E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2B2D5B6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224FB03A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2D54F3E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DA9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 w14:paraId="7A837BB3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AC29835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68EA1FE0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50EC1A0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A14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83" w:type="dxa"/>
            <w:gridSpan w:val="6"/>
            <w:noWrap w:val="0"/>
            <w:vAlign w:val="center"/>
          </w:tcPr>
          <w:p w14:paraId="3924473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近三年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所获荣誉</w:t>
            </w:r>
          </w:p>
        </w:tc>
      </w:tr>
      <w:tr w14:paraId="6754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 w14:paraId="13734B4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26" w:type="dxa"/>
            <w:noWrap w:val="0"/>
            <w:vAlign w:val="center"/>
          </w:tcPr>
          <w:p w14:paraId="11D6CDB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1716" w:type="dxa"/>
            <w:noWrap w:val="0"/>
            <w:vAlign w:val="center"/>
          </w:tcPr>
          <w:p w14:paraId="3A426F9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830" w:type="dxa"/>
            <w:noWrap w:val="0"/>
            <w:vAlign w:val="center"/>
          </w:tcPr>
          <w:p w14:paraId="10A2639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获得时间</w:t>
            </w:r>
          </w:p>
        </w:tc>
      </w:tr>
      <w:tr w14:paraId="013A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 w14:paraId="19ED5925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50A299F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5C70F186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66E8F9B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53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711" w:type="dxa"/>
            <w:gridSpan w:val="3"/>
            <w:noWrap w:val="0"/>
            <w:vAlign w:val="center"/>
          </w:tcPr>
          <w:p w14:paraId="217E5AAF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7405410F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51B31EDB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67CC2C3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F3E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83" w:type="dxa"/>
            <w:gridSpan w:val="6"/>
            <w:noWrap w:val="0"/>
            <w:vAlign w:val="center"/>
          </w:tcPr>
          <w:p w14:paraId="110DE195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</w:rPr>
              <w:t>6.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服务区域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14:paraId="3097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83" w:type="dxa"/>
            <w:gridSpan w:val="6"/>
            <w:noWrap w:val="0"/>
            <w:vAlign w:val="center"/>
          </w:tcPr>
          <w:p w14:paraId="492A664C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请列明具体国家或地区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 w14:paraId="06EDECDA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国内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省份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请列明具体省份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2B404506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国内市级区域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请列明具体地市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 w14:paraId="6475AE48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国内县级区域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请列明具体县城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</w:tc>
      </w:tr>
    </w:tbl>
    <w:p w14:paraId="04A29438">
      <w:pPr>
        <w:spacing w:line="240" w:lineRule="auto"/>
        <w:ind w:firstLine="0" w:firstLineChars="0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</w:pPr>
    </w:p>
    <w:p w14:paraId="33B19C24">
      <w:pPr>
        <w:spacing w:line="240" w:lineRule="auto"/>
        <w:ind w:firstLine="0" w:firstLineChars="0"/>
        <w:outlineLvl w:val="0"/>
        <w:rPr>
          <w:rFonts w:hint="default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</w:pPr>
      <w:bookmarkStart w:id="18" w:name="_Toc31311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七、企业信用情况</w:t>
      </w:r>
      <w:bookmarkEnd w:id="18"/>
    </w:p>
    <w:tbl>
      <w:tblPr>
        <w:tblStyle w:val="12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6"/>
        <w:gridCol w:w="756"/>
        <w:gridCol w:w="1510"/>
        <w:gridCol w:w="173"/>
        <w:gridCol w:w="895"/>
        <w:gridCol w:w="444"/>
        <w:gridCol w:w="494"/>
        <w:gridCol w:w="260"/>
        <w:gridCol w:w="2269"/>
      </w:tblGrid>
      <w:tr w14:paraId="5E0A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678373B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合同履约率</w:t>
            </w:r>
          </w:p>
        </w:tc>
      </w:tr>
      <w:tr w14:paraId="3055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C8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上一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签订合同份数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027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上一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履约的合同份数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997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合同履约率(%)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437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未履约合同主要原因</w:t>
            </w:r>
          </w:p>
        </w:tc>
      </w:tr>
      <w:tr w14:paraId="70DA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54E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026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844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6E20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71B3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598C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近三年客户满意度（%）</w:t>
            </w:r>
          </w:p>
        </w:tc>
      </w:tr>
      <w:tr w14:paraId="5E096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EF3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年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E39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年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233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t>年</w:t>
            </w:r>
          </w:p>
        </w:tc>
      </w:tr>
      <w:tr w14:paraId="6DF7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EF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409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37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51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68ED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4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44"/>
                <w:sz w:val="24"/>
                <w:szCs w:val="24"/>
              </w:rPr>
              <w:t>社会信用记录</w:t>
            </w:r>
          </w:p>
        </w:tc>
      </w:tr>
      <w:tr w14:paraId="34A9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CBA72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纳税信用等级</w:t>
            </w:r>
          </w:p>
        </w:tc>
        <w:tc>
          <w:tcPr>
            <w:tcW w:w="6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74A6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B级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C级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D级</w:t>
            </w:r>
          </w:p>
        </w:tc>
      </w:tr>
      <w:tr w14:paraId="4E91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223330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银行信用等级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366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评级银行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B5F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评定等级</w:t>
            </w:r>
          </w:p>
        </w:tc>
      </w:tr>
      <w:tr w14:paraId="540D8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6EB321F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0FAE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C08F1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AAA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AA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A </w:t>
            </w:r>
          </w:p>
        </w:tc>
      </w:tr>
      <w:tr w14:paraId="41C1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6A97F2C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86B3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6F2A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AAA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AA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A </w:t>
            </w:r>
          </w:p>
        </w:tc>
      </w:tr>
      <w:tr w14:paraId="0D9A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D6A27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海关信用等级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6AFD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高级认证企业</w:t>
            </w:r>
          </w:p>
          <w:p w14:paraId="3A48B3C2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一般认证企业</w:t>
            </w:r>
          </w:p>
          <w:p w14:paraId="0CA60B1E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一般信用企业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CF96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市场监管信用记录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FBE8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无不良记录</w:t>
            </w:r>
          </w:p>
          <w:p w14:paraId="737DBE90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0591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4C1F3F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法律诉讼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仲裁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记录</w:t>
            </w:r>
          </w:p>
        </w:tc>
        <w:tc>
          <w:tcPr>
            <w:tcW w:w="6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0B5E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无</w:t>
            </w:r>
          </w:p>
          <w:p w14:paraId="0FF7851A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有(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附相关证明材料说明)：</w:t>
            </w:r>
          </w:p>
        </w:tc>
      </w:tr>
    </w:tbl>
    <w:p w14:paraId="08900D30">
      <w:pPr>
        <w:spacing w:line="240" w:lineRule="auto"/>
        <w:ind w:firstLine="0" w:firstLineChars="0"/>
        <w:outlineLvl w:val="0"/>
        <w:rPr>
          <w:rFonts w:eastAsia="宋体"/>
          <w:sz w:val="21"/>
          <w:szCs w:val="21"/>
        </w:rPr>
      </w:pPr>
      <w:bookmarkStart w:id="19" w:name="_Toc24421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八、企业综合能力</w:t>
      </w:r>
      <w:bookmarkEnd w:id="19"/>
    </w:p>
    <w:tbl>
      <w:tblPr>
        <w:tblStyle w:val="12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930"/>
        <w:gridCol w:w="221"/>
        <w:gridCol w:w="2374"/>
        <w:gridCol w:w="1205"/>
      </w:tblGrid>
      <w:tr w14:paraId="34CF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94" w:type="dxa"/>
            <w:gridSpan w:val="5"/>
            <w:noWrap w:val="0"/>
            <w:vAlign w:val="center"/>
          </w:tcPr>
          <w:p w14:paraId="2171E6B2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</w:rPr>
              <w:t>有效期内相关资质、许可、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</w:rPr>
              <w:t>评价证书</w:t>
            </w:r>
          </w:p>
        </w:tc>
      </w:tr>
      <w:tr w14:paraId="0D46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94" w:type="dxa"/>
            <w:gridSpan w:val="2"/>
            <w:noWrap w:val="0"/>
            <w:vAlign w:val="center"/>
          </w:tcPr>
          <w:p w14:paraId="5C16FB8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证书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60F30A6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1205" w:type="dxa"/>
            <w:noWrap w:val="0"/>
            <w:vAlign w:val="center"/>
          </w:tcPr>
          <w:p w14:paraId="62ECD59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 w14:paraId="28FB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94" w:type="dxa"/>
            <w:gridSpan w:val="2"/>
            <w:noWrap w:val="0"/>
            <w:vAlign w:val="center"/>
          </w:tcPr>
          <w:p w14:paraId="451E59C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 w14:paraId="148C5A6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726D97B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55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94" w:type="dxa"/>
            <w:gridSpan w:val="2"/>
            <w:noWrap w:val="0"/>
            <w:vAlign w:val="center"/>
          </w:tcPr>
          <w:p w14:paraId="0844975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 w14:paraId="31DC2F0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D84736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AEA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4" w:type="dxa"/>
            <w:gridSpan w:val="5"/>
            <w:noWrap w:val="0"/>
            <w:vAlign w:val="center"/>
          </w:tcPr>
          <w:p w14:paraId="231B2AC7">
            <w:pPr>
              <w:spacing w:line="240" w:lineRule="auto"/>
              <w:ind w:firstLine="0" w:firstLineChars="0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</w:rPr>
              <w:t>相关优惠政策情况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资源综合利用增值税退税、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减免税、进出口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退税、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政府补贴奖励等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 w14:paraId="3AAE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15" w:type="dxa"/>
            <w:gridSpan w:val="3"/>
            <w:noWrap w:val="0"/>
            <w:vAlign w:val="center"/>
          </w:tcPr>
          <w:p w14:paraId="3C9D2AB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优惠政策名称</w:t>
            </w:r>
          </w:p>
        </w:tc>
        <w:tc>
          <w:tcPr>
            <w:tcW w:w="3579" w:type="dxa"/>
            <w:gridSpan w:val="2"/>
            <w:noWrap w:val="0"/>
            <w:vAlign w:val="center"/>
          </w:tcPr>
          <w:p w14:paraId="221D691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获得起始年限</w:t>
            </w:r>
          </w:p>
        </w:tc>
      </w:tr>
      <w:tr w14:paraId="7EAD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15" w:type="dxa"/>
            <w:gridSpan w:val="3"/>
            <w:noWrap w:val="0"/>
            <w:vAlign w:val="center"/>
          </w:tcPr>
          <w:p w14:paraId="61228C66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noWrap w:val="0"/>
            <w:vAlign w:val="center"/>
          </w:tcPr>
          <w:p w14:paraId="4308CFAE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3C8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15" w:type="dxa"/>
            <w:gridSpan w:val="3"/>
            <w:noWrap w:val="0"/>
            <w:vAlign w:val="center"/>
          </w:tcPr>
          <w:p w14:paraId="20718E5A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noWrap w:val="0"/>
            <w:vAlign w:val="center"/>
          </w:tcPr>
          <w:p w14:paraId="15BB46C6">
            <w:pPr>
              <w:spacing w:line="480" w:lineRule="exact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25E40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A2E111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社会公益活动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捐赠、环境保护、社会救助等）</w:t>
            </w:r>
          </w:p>
        </w:tc>
      </w:tr>
      <w:tr w14:paraId="302202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51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73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14:paraId="325729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46D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6A0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1A9633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96E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AE0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03C2F8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722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7E4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01D3A3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3AE085"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4.社会荣誉记录</w:t>
            </w:r>
          </w:p>
        </w:tc>
      </w:tr>
      <w:tr w14:paraId="325A49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1F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C7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14:paraId="40A5C7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0005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5A94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46CC27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FC75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F05E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657663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F3C1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D069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</w:tbl>
    <w:p w14:paraId="1BD5B8C0">
      <w:pPr>
        <w:spacing w:line="240" w:lineRule="auto"/>
        <w:ind w:firstLine="0" w:firstLineChars="0"/>
        <w:rPr>
          <w:rFonts w:eastAsia="宋体"/>
          <w:sz w:val="21"/>
          <w:szCs w:val="21"/>
        </w:rPr>
      </w:pPr>
    </w:p>
    <w:p w14:paraId="6A15AE93">
      <w:pPr>
        <w:spacing w:line="360" w:lineRule="auto"/>
        <w:ind w:firstLine="0" w:firstLineChars="0"/>
        <w:rPr>
          <w:rFonts w:hint="eastAsia" w:ascii="宋体" w:hAnsi="宋体" w:eastAsia="宋体"/>
          <w:sz w:val="21"/>
          <w:szCs w:val="21"/>
        </w:rPr>
      </w:pPr>
    </w:p>
    <w:p w14:paraId="14568526">
      <w:pPr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br w:type="page"/>
      </w:r>
    </w:p>
    <w:p w14:paraId="137171B6">
      <w:pPr>
        <w:spacing w:line="240" w:lineRule="auto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20" w:name="_Toc21267"/>
      <w:bookmarkStart w:id="21" w:name="_Toc31189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需提交的证明材料清单</w:t>
      </w:r>
      <w:bookmarkEnd w:id="20"/>
      <w:bookmarkEnd w:id="21"/>
    </w:p>
    <w:p w14:paraId="37750DE2">
      <w:pPr>
        <w:spacing w:line="240" w:lineRule="auto"/>
        <w:ind w:firstLine="0" w:firstLineChars="0"/>
        <w:jc w:val="center"/>
        <w:outlineLvl w:val="0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bookmarkStart w:id="22" w:name="_Toc24269"/>
      <w:bookmarkStart w:id="23" w:name="_Toc17579"/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（请按顺序附在本申报书后一并提交）</w:t>
      </w:r>
      <w:bookmarkEnd w:id="22"/>
      <w:bookmarkEnd w:id="23"/>
    </w:p>
    <w:tbl>
      <w:tblPr>
        <w:tblStyle w:val="12"/>
        <w:tblW w:w="91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409"/>
      </w:tblGrid>
      <w:tr w14:paraId="5E08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0B79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97CC9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内容</w:t>
            </w:r>
          </w:p>
        </w:tc>
      </w:tr>
      <w:tr w14:paraId="79C6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6A79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3E7C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营业执照(副本)复印件</w:t>
            </w:r>
          </w:p>
        </w:tc>
      </w:tr>
      <w:tr w14:paraId="02BA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EB26F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232A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企业征信报告复印件（可在“信用中国”或“信用广东”网站平台查询下载信用报告）</w:t>
            </w:r>
          </w:p>
        </w:tc>
      </w:tr>
      <w:tr w14:paraId="7C7F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4D27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5DA5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会计事务所审计的近三年审计报告(含资产负债表、损益表、现金流量表)及附注复印件；如当年未审计，提供企业自行编制的财务报表(资产负债表、损益表、现金流量表)</w:t>
            </w:r>
          </w:p>
        </w:tc>
      </w:tr>
      <w:tr w14:paraId="6244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8F0CF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A679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企业近三个月社保缴纳凭证</w:t>
            </w:r>
          </w:p>
        </w:tc>
      </w:tr>
      <w:tr w14:paraId="5A9E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2DC0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2072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员工学历证书、职称证书、职业资格证书（至少提供5人或以上）</w:t>
            </w:r>
          </w:p>
        </w:tc>
      </w:tr>
      <w:tr w14:paraId="53C1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A10C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0007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企业管理制度(包括生产管理制度、质量管理制度、安全管理制度、环境管理制度、信用管理制度、财务管理制度等)</w:t>
            </w:r>
          </w:p>
        </w:tc>
      </w:tr>
      <w:tr w14:paraId="0DC8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5FEF8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D8E9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有效期内的体系认证(如质量管理体系认证、环境管理体系认证等)、资质许可证书等复印件；开展体系认证的证明材料</w:t>
            </w:r>
          </w:p>
        </w:tc>
      </w:tr>
      <w:tr w14:paraId="6423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141F74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F546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企业所获荣誉证明材料（包括社会荣誉、产品荣誉、技术荣誉等）</w:t>
            </w:r>
          </w:p>
        </w:tc>
      </w:tr>
      <w:tr w14:paraId="5BF7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FEBF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E639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核心自主知识产权证明材料（商标证书、专利证书的复印件等）</w:t>
            </w:r>
          </w:p>
        </w:tc>
      </w:tr>
      <w:tr w14:paraId="4C31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AF4D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C997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参与标准制定的证明材料</w:t>
            </w:r>
          </w:p>
        </w:tc>
      </w:tr>
      <w:tr w14:paraId="448B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57D7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9CF4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近三年企业技术创新情况、科研投入证明材料</w:t>
            </w:r>
          </w:p>
        </w:tc>
      </w:tr>
      <w:tr w14:paraId="59C5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DA93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6D6F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代表性项目合同复印件</w:t>
            </w:r>
          </w:p>
        </w:tc>
      </w:tr>
      <w:tr w14:paraId="0D50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8A2AF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18D3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主要客户对企业评价的证明材料（包括对产品质量、服务质量、合同履约、客户满意度等情况的评价）</w:t>
            </w:r>
          </w:p>
        </w:tc>
      </w:tr>
      <w:tr w14:paraId="59C9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540C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E643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第一负责人（董事长或总经理）学历证书、职称证书以及所获荣誉证明</w:t>
            </w:r>
          </w:p>
        </w:tc>
      </w:tr>
      <w:tr w14:paraId="4C05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3D1D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2A46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社会公益活动证明文件</w:t>
            </w:r>
          </w:p>
        </w:tc>
      </w:tr>
      <w:tr w14:paraId="5145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35E1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2F7C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其他相关材料</w:t>
            </w:r>
          </w:p>
        </w:tc>
      </w:tr>
    </w:tbl>
    <w:p w14:paraId="2F98CC7D">
      <w:pPr>
        <w:ind w:left="0" w:leftChars="0" w:firstLine="0" w:firstLineChars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463" w:bottom="1440" w:left="1463" w:header="851" w:footer="992" w:gutter="0"/>
      <w:pgNumType w:start="1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A50E1">
    <w:pPr>
      <w:widowControl w:val="0"/>
      <w:snapToGrid w:val="0"/>
      <w:rPr>
        <w:rFonts w:hint="eastAsia" w:ascii="宋体" w:hAnsi="宋体" w:eastAsia="宋体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804A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84543">
    <w:pPr>
      <w:widowControl w:val="0"/>
      <w:snapToGrid w:val="0"/>
      <w:jc w:val="left"/>
      <w:rPr>
        <w:rFonts w:hint="eastAsia" w:ascii="宋体" w:hAnsi="宋体" w:eastAsia="宋体" w:cs="Times New Roman"/>
        <w:kern w:val="0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2138C"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FB9BF"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hint="eastAsia" w:eastAsia="宋体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18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eastAsia="宋体"/>
                              <w:sz w:val="18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5FB9BF">
                    <w:pPr>
                      <w:snapToGrid w:val="0"/>
                      <w:spacing w:line="240" w:lineRule="auto"/>
                      <w:ind w:firstLine="0" w:firstLineChars="0"/>
                      <w:rPr>
                        <w:rFonts w:hint="eastAsia" w:eastAsia="宋体"/>
                        <w:sz w:val="18"/>
                        <w:szCs w:val="21"/>
                      </w:rPr>
                    </w:pPr>
                    <w:r>
                      <w:rPr>
                        <w:rFonts w:hint="eastAsia" w:eastAsia="宋体"/>
                        <w:sz w:val="18"/>
                        <w:szCs w:val="21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rFonts w:eastAsia="宋体"/>
                        <w:sz w:val="18"/>
                        <w:szCs w:val="21"/>
                      </w:rPr>
                      <w:t>0</w:t>
                    </w:r>
                    <w:r>
                      <w:rPr>
                        <w:rFonts w:hint="eastAsia" w:eastAsia="宋体"/>
                        <w:sz w:val="18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BD9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D64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MWJmNmYxN2FlNDcyYmU5NmQxMTBjMzcxZjk2NzQifQ=="/>
  </w:docVars>
  <w:rsids>
    <w:rsidRoot w:val="00252AF2"/>
    <w:rsid w:val="00002C56"/>
    <w:rsid w:val="00002E66"/>
    <w:rsid w:val="0000379A"/>
    <w:rsid w:val="000040DD"/>
    <w:rsid w:val="000060A9"/>
    <w:rsid w:val="00007B1B"/>
    <w:rsid w:val="000251A5"/>
    <w:rsid w:val="00026010"/>
    <w:rsid w:val="00030C09"/>
    <w:rsid w:val="000326B6"/>
    <w:rsid w:val="0003332F"/>
    <w:rsid w:val="00043609"/>
    <w:rsid w:val="00050692"/>
    <w:rsid w:val="00052967"/>
    <w:rsid w:val="000531F0"/>
    <w:rsid w:val="00054162"/>
    <w:rsid w:val="00056A5C"/>
    <w:rsid w:val="000663DB"/>
    <w:rsid w:val="0007159C"/>
    <w:rsid w:val="000730F0"/>
    <w:rsid w:val="00075680"/>
    <w:rsid w:val="00077976"/>
    <w:rsid w:val="00091DFD"/>
    <w:rsid w:val="00091E49"/>
    <w:rsid w:val="00093256"/>
    <w:rsid w:val="00093E88"/>
    <w:rsid w:val="00094FAC"/>
    <w:rsid w:val="000A07E1"/>
    <w:rsid w:val="000A0BC4"/>
    <w:rsid w:val="000A105B"/>
    <w:rsid w:val="000A1DC1"/>
    <w:rsid w:val="000A68D9"/>
    <w:rsid w:val="000A76D1"/>
    <w:rsid w:val="000A7F8D"/>
    <w:rsid w:val="000B0609"/>
    <w:rsid w:val="000B089F"/>
    <w:rsid w:val="000B41F1"/>
    <w:rsid w:val="000B6F47"/>
    <w:rsid w:val="000C119B"/>
    <w:rsid w:val="000C25D5"/>
    <w:rsid w:val="000C40C8"/>
    <w:rsid w:val="000C4377"/>
    <w:rsid w:val="000C69D9"/>
    <w:rsid w:val="000D0AE3"/>
    <w:rsid w:val="000D10BA"/>
    <w:rsid w:val="000D558B"/>
    <w:rsid w:val="000D6C10"/>
    <w:rsid w:val="000E5286"/>
    <w:rsid w:val="000E5C34"/>
    <w:rsid w:val="000F28FC"/>
    <w:rsid w:val="000F3824"/>
    <w:rsid w:val="000F59B9"/>
    <w:rsid w:val="000F679B"/>
    <w:rsid w:val="000F7F4F"/>
    <w:rsid w:val="00101B3D"/>
    <w:rsid w:val="00104A43"/>
    <w:rsid w:val="00107E81"/>
    <w:rsid w:val="00110FEB"/>
    <w:rsid w:val="0011449C"/>
    <w:rsid w:val="001152E9"/>
    <w:rsid w:val="001161C2"/>
    <w:rsid w:val="001222B2"/>
    <w:rsid w:val="0012236E"/>
    <w:rsid w:val="00122A2C"/>
    <w:rsid w:val="00122DA5"/>
    <w:rsid w:val="00123282"/>
    <w:rsid w:val="00124200"/>
    <w:rsid w:val="00126792"/>
    <w:rsid w:val="0013121C"/>
    <w:rsid w:val="001340F3"/>
    <w:rsid w:val="00143777"/>
    <w:rsid w:val="00144AB1"/>
    <w:rsid w:val="00150FAD"/>
    <w:rsid w:val="00155940"/>
    <w:rsid w:val="00156700"/>
    <w:rsid w:val="001632B6"/>
    <w:rsid w:val="001634C9"/>
    <w:rsid w:val="00164D27"/>
    <w:rsid w:val="001655E2"/>
    <w:rsid w:val="0017097C"/>
    <w:rsid w:val="001715D8"/>
    <w:rsid w:val="00171BF7"/>
    <w:rsid w:val="00171E31"/>
    <w:rsid w:val="001849BA"/>
    <w:rsid w:val="00191753"/>
    <w:rsid w:val="001A31C9"/>
    <w:rsid w:val="001A6E0E"/>
    <w:rsid w:val="001B0653"/>
    <w:rsid w:val="001B0BAD"/>
    <w:rsid w:val="001B2CD6"/>
    <w:rsid w:val="001B4476"/>
    <w:rsid w:val="001B4983"/>
    <w:rsid w:val="001B51F1"/>
    <w:rsid w:val="001C1AA2"/>
    <w:rsid w:val="001C55EE"/>
    <w:rsid w:val="001C7F7F"/>
    <w:rsid w:val="001D0F69"/>
    <w:rsid w:val="001D2EE9"/>
    <w:rsid w:val="001D396C"/>
    <w:rsid w:val="001E1443"/>
    <w:rsid w:val="001E65A7"/>
    <w:rsid w:val="001E7D9A"/>
    <w:rsid w:val="001F068F"/>
    <w:rsid w:val="001F1BEF"/>
    <w:rsid w:val="001F5FA8"/>
    <w:rsid w:val="00200B5E"/>
    <w:rsid w:val="002030AE"/>
    <w:rsid w:val="002166A1"/>
    <w:rsid w:val="00216DF3"/>
    <w:rsid w:val="00216E3A"/>
    <w:rsid w:val="00222739"/>
    <w:rsid w:val="00223CA4"/>
    <w:rsid w:val="00225A30"/>
    <w:rsid w:val="00230427"/>
    <w:rsid w:val="002308DB"/>
    <w:rsid w:val="002309B7"/>
    <w:rsid w:val="00230D34"/>
    <w:rsid w:val="0023486A"/>
    <w:rsid w:val="00236800"/>
    <w:rsid w:val="0024256C"/>
    <w:rsid w:val="00242DA0"/>
    <w:rsid w:val="002476CD"/>
    <w:rsid w:val="00247CAF"/>
    <w:rsid w:val="00252AF2"/>
    <w:rsid w:val="00262F1E"/>
    <w:rsid w:val="00263605"/>
    <w:rsid w:val="00265D54"/>
    <w:rsid w:val="00266A67"/>
    <w:rsid w:val="00266D1E"/>
    <w:rsid w:val="002714E1"/>
    <w:rsid w:val="00281FAE"/>
    <w:rsid w:val="00285580"/>
    <w:rsid w:val="002860C4"/>
    <w:rsid w:val="00293787"/>
    <w:rsid w:val="002943FF"/>
    <w:rsid w:val="00294D49"/>
    <w:rsid w:val="002965CD"/>
    <w:rsid w:val="002A01F5"/>
    <w:rsid w:val="002A544C"/>
    <w:rsid w:val="002A769B"/>
    <w:rsid w:val="002B0AD4"/>
    <w:rsid w:val="002B2E09"/>
    <w:rsid w:val="002B3068"/>
    <w:rsid w:val="002B3BEB"/>
    <w:rsid w:val="002B7E53"/>
    <w:rsid w:val="002C054C"/>
    <w:rsid w:val="002C30F1"/>
    <w:rsid w:val="002C3D4E"/>
    <w:rsid w:val="002C50F3"/>
    <w:rsid w:val="002D0966"/>
    <w:rsid w:val="002D328F"/>
    <w:rsid w:val="002D47D8"/>
    <w:rsid w:val="002D497D"/>
    <w:rsid w:val="002D56B3"/>
    <w:rsid w:val="002E533A"/>
    <w:rsid w:val="002E6271"/>
    <w:rsid w:val="002F57A8"/>
    <w:rsid w:val="002F61CB"/>
    <w:rsid w:val="003045B2"/>
    <w:rsid w:val="003052B4"/>
    <w:rsid w:val="00305FAF"/>
    <w:rsid w:val="003168EB"/>
    <w:rsid w:val="003203C0"/>
    <w:rsid w:val="00323A9A"/>
    <w:rsid w:val="00325D56"/>
    <w:rsid w:val="00326DC7"/>
    <w:rsid w:val="00332C8D"/>
    <w:rsid w:val="00334E9E"/>
    <w:rsid w:val="00336389"/>
    <w:rsid w:val="00342847"/>
    <w:rsid w:val="0034355D"/>
    <w:rsid w:val="0034434C"/>
    <w:rsid w:val="00344B82"/>
    <w:rsid w:val="0035012E"/>
    <w:rsid w:val="003503DC"/>
    <w:rsid w:val="003572B5"/>
    <w:rsid w:val="00361F69"/>
    <w:rsid w:val="00364217"/>
    <w:rsid w:val="003660CF"/>
    <w:rsid w:val="00371833"/>
    <w:rsid w:val="003807F0"/>
    <w:rsid w:val="003840C0"/>
    <w:rsid w:val="0038508E"/>
    <w:rsid w:val="00387182"/>
    <w:rsid w:val="0039183E"/>
    <w:rsid w:val="00391F36"/>
    <w:rsid w:val="00393793"/>
    <w:rsid w:val="003957CE"/>
    <w:rsid w:val="003A1669"/>
    <w:rsid w:val="003A1E2A"/>
    <w:rsid w:val="003B0532"/>
    <w:rsid w:val="003B1044"/>
    <w:rsid w:val="003B1491"/>
    <w:rsid w:val="003B5DEB"/>
    <w:rsid w:val="003B7EB8"/>
    <w:rsid w:val="003C498F"/>
    <w:rsid w:val="003D08C4"/>
    <w:rsid w:val="003E56C7"/>
    <w:rsid w:val="003E7D72"/>
    <w:rsid w:val="003F2DEE"/>
    <w:rsid w:val="003F67F6"/>
    <w:rsid w:val="003F7F36"/>
    <w:rsid w:val="00401A33"/>
    <w:rsid w:val="00401DED"/>
    <w:rsid w:val="00406650"/>
    <w:rsid w:val="00410C5E"/>
    <w:rsid w:val="00412BA3"/>
    <w:rsid w:val="00413BC3"/>
    <w:rsid w:val="004164C4"/>
    <w:rsid w:val="00416D3D"/>
    <w:rsid w:val="00417E55"/>
    <w:rsid w:val="00417F87"/>
    <w:rsid w:val="00420BC8"/>
    <w:rsid w:val="0042244E"/>
    <w:rsid w:val="0042458A"/>
    <w:rsid w:val="004268F2"/>
    <w:rsid w:val="0042760F"/>
    <w:rsid w:val="00435E18"/>
    <w:rsid w:val="00436325"/>
    <w:rsid w:val="00437DAF"/>
    <w:rsid w:val="00441F65"/>
    <w:rsid w:val="004427BD"/>
    <w:rsid w:val="00447F4C"/>
    <w:rsid w:val="0045277D"/>
    <w:rsid w:val="0045295E"/>
    <w:rsid w:val="00455C59"/>
    <w:rsid w:val="00456177"/>
    <w:rsid w:val="00462499"/>
    <w:rsid w:val="00463777"/>
    <w:rsid w:val="00470BAD"/>
    <w:rsid w:val="004731A7"/>
    <w:rsid w:val="004771C4"/>
    <w:rsid w:val="0047747F"/>
    <w:rsid w:val="00482785"/>
    <w:rsid w:val="004852C4"/>
    <w:rsid w:val="004861E0"/>
    <w:rsid w:val="00487527"/>
    <w:rsid w:val="0049075D"/>
    <w:rsid w:val="004911C4"/>
    <w:rsid w:val="0049302B"/>
    <w:rsid w:val="0049311B"/>
    <w:rsid w:val="00494057"/>
    <w:rsid w:val="00497115"/>
    <w:rsid w:val="004A6D56"/>
    <w:rsid w:val="004B0608"/>
    <w:rsid w:val="004B4355"/>
    <w:rsid w:val="004B4975"/>
    <w:rsid w:val="004C7928"/>
    <w:rsid w:val="004D5665"/>
    <w:rsid w:val="004D6FCD"/>
    <w:rsid w:val="004D7DB0"/>
    <w:rsid w:val="004E1A81"/>
    <w:rsid w:val="004E3269"/>
    <w:rsid w:val="004E659C"/>
    <w:rsid w:val="004F0FAF"/>
    <w:rsid w:val="004F3CE9"/>
    <w:rsid w:val="0050090D"/>
    <w:rsid w:val="0050233A"/>
    <w:rsid w:val="00503CD2"/>
    <w:rsid w:val="005058F2"/>
    <w:rsid w:val="005068C1"/>
    <w:rsid w:val="005145F1"/>
    <w:rsid w:val="00536A69"/>
    <w:rsid w:val="0054291D"/>
    <w:rsid w:val="00542E99"/>
    <w:rsid w:val="005440F1"/>
    <w:rsid w:val="00545EC7"/>
    <w:rsid w:val="00551141"/>
    <w:rsid w:val="00554259"/>
    <w:rsid w:val="0055597C"/>
    <w:rsid w:val="0056065F"/>
    <w:rsid w:val="00563155"/>
    <w:rsid w:val="00564819"/>
    <w:rsid w:val="0056693D"/>
    <w:rsid w:val="0057065F"/>
    <w:rsid w:val="005709CF"/>
    <w:rsid w:val="00572BE7"/>
    <w:rsid w:val="00573B0F"/>
    <w:rsid w:val="0057590C"/>
    <w:rsid w:val="00576113"/>
    <w:rsid w:val="00580F96"/>
    <w:rsid w:val="0058123B"/>
    <w:rsid w:val="00582D74"/>
    <w:rsid w:val="00590432"/>
    <w:rsid w:val="0059164C"/>
    <w:rsid w:val="00592C55"/>
    <w:rsid w:val="00594581"/>
    <w:rsid w:val="00595CA7"/>
    <w:rsid w:val="0059604E"/>
    <w:rsid w:val="0059684F"/>
    <w:rsid w:val="005A281A"/>
    <w:rsid w:val="005A3557"/>
    <w:rsid w:val="005B39E5"/>
    <w:rsid w:val="005B4A87"/>
    <w:rsid w:val="005B5100"/>
    <w:rsid w:val="005B787F"/>
    <w:rsid w:val="005D107B"/>
    <w:rsid w:val="005D27B2"/>
    <w:rsid w:val="005E3E6C"/>
    <w:rsid w:val="005F0EF5"/>
    <w:rsid w:val="005F216B"/>
    <w:rsid w:val="005F2800"/>
    <w:rsid w:val="005F4E9B"/>
    <w:rsid w:val="00605324"/>
    <w:rsid w:val="00607BF4"/>
    <w:rsid w:val="00612637"/>
    <w:rsid w:val="00612EAA"/>
    <w:rsid w:val="006137AB"/>
    <w:rsid w:val="0061441A"/>
    <w:rsid w:val="006208FC"/>
    <w:rsid w:val="00630959"/>
    <w:rsid w:val="006310A9"/>
    <w:rsid w:val="00631548"/>
    <w:rsid w:val="00632780"/>
    <w:rsid w:val="00633510"/>
    <w:rsid w:val="00634047"/>
    <w:rsid w:val="006341BD"/>
    <w:rsid w:val="00634478"/>
    <w:rsid w:val="00636462"/>
    <w:rsid w:val="00642558"/>
    <w:rsid w:val="0064268B"/>
    <w:rsid w:val="00646E54"/>
    <w:rsid w:val="00647C61"/>
    <w:rsid w:val="00654ECD"/>
    <w:rsid w:val="006570AF"/>
    <w:rsid w:val="006575E5"/>
    <w:rsid w:val="006631A6"/>
    <w:rsid w:val="00663EA0"/>
    <w:rsid w:val="006646B8"/>
    <w:rsid w:val="0066493F"/>
    <w:rsid w:val="00670931"/>
    <w:rsid w:val="00672EFE"/>
    <w:rsid w:val="006731E7"/>
    <w:rsid w:val="006800C6"/>
    <w:rsid w:val="00683472"/>
    <w:rsid w:val="006870A7"/>
    <w:rsid w:val="0069085C"/>
    <w:rsid w:val="00691708"/>
    <w:rsid w:val="0069735F"/>
    <w:rsid w:val="00697B94"/>
    <w:rsid w:val="006A2507"/>
    <w:rsid w:val="006A429D"/>
    <w:rsid w:val="006A77D2"/>
    <w:rsid w:val="006B2446"/>
    <w:rsid w:val="006B31DF"/>
    <w:rsid w:val="006B410A"/>
    <w:rsid w:val="006B41BA"/>
    <w:rsid w:val="006B53BE"/>
    <w:rsid w:val="006B5BC2"/>
    <w:rsid w:val="006C16B1"/>
    <w:rsid w:val="006C3F47"/>
    <w:rsid w:val="006C5AC8"/>
    <w:rsid w:val="006E2C77"/>
    <w:rsid w:val="006E442B"/>
    <w:rsid w:val="006F3BC2"/>
    <w:rsid w:val="006F5E3B"/>
    <w:rsid w:val="00701E08"/>
    <w:rsid w:val="007021ED"/>
    <w:rsid w:val="007033CB"/>
    <w:rsid w:val="00704613"/>
    <w:rsid w:val="00706569"/>
    <w:rsid w:val="00712683"/>
    <w:rsid w:val="007132D1"/>
    <w:rsid w:val="00713B08"/>
    <w:rsid w:val="0071401D"/>
    <w:rsid w:val="0071618D"/>
    <w:rsid w:val="007179EF"/>
    <w:rsid w:val="00722DEF"/>
    <w:rsid w:val="00727BB9"/>
    <w:rsid w:val="00741AA1"/>
    <w:rsid w:val="0074396E"/>
    <w:rsid w:val="0074465B"/>
    <w:rsid w:val="00744A11"/>
    <w:rsid w:val="00746517"/>
    <w:rsid w:val="00746959"/>
    <w:rsid w:val="0074772B"/>
    <w:rsid w:val="0075013B"/>
    <w:rsid w:val="00754365"/>
    <w:rsid w:val="00756A62"/>
    <w:rsid w:val="00762E9A"/>
    <w:rsid w:val="007718FE"/>
    <w:rsid w:val="007753AF"/>
    <w:rsid w:val="00787923"/>
    <w:rsid w:val="00791E7B"/>
    <w:rsid w:val="007926DF"/>
    <w:rsid w:val="00795031"/>
    <w:rsid w:val="007962B6"/>
    <w:rsid w:val="00796919"/>
    <w:rsid w:val="007A6293"/>
    <w:rsid w:val="007A7C50"/>
    <w:rsid w:val="007B02CD"/>
    <w:rsid w:val="007B12F3"/>
    <w:rsid w:val="007B1D85"/>
    <w:rsid w:val="007B24D7"/>
    <w:rsid w:val="007B2B37"/>
    <w:rsid w:val="007C00F0"/>
    <w:rsid w:val="007C2302"/>
    <w:rsid w:val="007C4E29"/>
    <w:rsid w:val="007C7E14"/>
    <w:rsid w:val="007D0237"/>
    <w:rsid w:val="007D409F"/>
    <w:rsid w:val="007E28D2"/>
    <w:rsid w:val="007E5614"/>
    <w:rsid w:val="007E60D6"/>
    <w:rsid w:val="007F3F4D"/>
    <w:rsid w:val="007F4DDF"/>
    <w:rsid w:val="007F6F39"/>
    <w:rsid w:val="0080509E"/>
    <w:rsid w:val="00805247"/>
    <w:rsid w:val="008146C0"/>
    <w:rsid w:val="00814961"/>
    <w:rsid w:val="00820DB8"/>
    <w:rsid w:val="00822D99"/>
    <w:rsid w:val="00823DC3"/>
    <w:rsid w:val="008348D9"/>
    <w:rsid w:val="00834E00"/>
    <w:rsid w:val="008356FC"/>
    <w:rsid w:val="008368E7"/>
    <w:rsid w:val="00840E2E"/>
    <w:rsid w:val="00841A74"/>
    <w:rsid w:val="00847B77"/>
    <w:rsid w:val="008606B5"/>
    <w:rsid w:val="00860B89"/>
    <w:rsid w:val="00863714"/>
    <w:rsid w:val="008647CF"/>
    <w:rsid w:val="00865451"/>
    <w:rsid w:val="00867FF5"/>
    <w:rsid w:val="0087130B"/>
    <w:rsid w:val="00882F8B"/>
    <w:rsid w:val="008834FD"/>
    <w:rsid w:val="0088468E"/>
    <w:rsid w:val="008858AE"/>
    <w:rsid w:val="00887F58"/>
    <w:rsid w:val="008A18DA"/>
    <w:rsid w:val="008A1FC0"/>
    <w:rsid w:val="008B1B48"/>
    <w:rsid w:val="008B2211"/>
    <w:rsid w:val="008C1C6E"/>
    <w:rsid w:val="008C290A"/>
    <w:rsid w:val="008C5D8F"/>
    <w:rsid w:val="008D22EF"/>
    <w:rsid w:val="008D46ED"/>
    <w:rsid w:val="008D5970"/>
    <w:rsid w:val="008E05DB"/>
    <w:rsid w:val="008E11EC"/>
    <w:rsid w:val="008E18D7"/>
    <w:rsid w:val="008E2DEA"/>
    <w:rsid w:val="008E2F9A"/>
    <w:rsid w:val="008E3C08"/>
    <w:rsid w:val="008E4C51"/>
    <w:rsid w:val="008E79CE"/>
    <w:rsid w:val="008F1379"/>
    <w:rsid w:val="008F1AFB"/>
    <w:rsid w:val="008F2426"/>
    <w:rsid w:val="008F3BD0"/>
    <w:rsid w:val="008F50F9"/>
    <w:rsid w:val="008F6F5C"/>
    <w:rsid w:val="008F74C8"/>
    <w:rsid w:val="00901152"/>
    <w:rsid w:val="00901640"/>
    <w:rsid w:val="009028B6"/>
    <w:rsid w:val="009041B6"/>
    <w:rsid w:val="00904F78"/>
    <w:rsid w:val="009054E0"/>
    <w:rsid w:val="009115AC"/>
    <w:rsid w:val="00913FD7"/>
    <w:rsid w:val="00917BC5"/>
    <w:rsid w:val="0092011C"/>
    <w:rsid w:val="009220AE"/>
    <w:rsid w:val="00925FD5"/>
    <w:rsid w:val="00927C32"/>
    <w:rsid w:val="00931D2C"/>
    <w:rsid w:val="009408FF"/>
    <w:rsid w:val="00942F7D"/>
    <w:rsid w:val="0094562F"/>
    <w:rsid w:val="00954A6D"/>
    <w:rsid w:val="00956F87"/>
    <w:rsid w:val="0096552A"/>
    <w:rsid w:val="00973C46"/>
    <w:rsid w:val="0098087F"/>
    <w:rsid w:val="00981CF1"/>
    <w:rsid w:val="00982983"/>
    <w:rsid w:val="00985CA5"/>
    <w:rsid w:val="00987D8B"/>
    <w:rsid w:val="009929BA"/>
    <w:rsid w:val="0099568E"/>
    <w:rsid w:val="00995A20"/>
    <w:rsid w:val="009977AC"/>
    <w:rsid w:val="009B0D7A"/>
    <w:rsid w:val="009B1185"/>
    <w:rsid w:val="009B3185"/>
    <w:rsid w:val="009B33E5"/>
    <w:rsid w:val="009B61B7"/>
    <w:rsid w:val="009C09F9"/>
    <w:rsid w:val="009C4794"/>
    <w:rsid w:val="009C6495"/>
    <w:rsid w:val="009D6BFD"/>
    <w:rsid w:val="009E0547"/>
    <w:rsid w:val="009E26FA"/>
    <w:rsid w:val="009E39A1"/>
    <w:rsid w:val="009E3B60"/>
    <w:rsid w:val="009E48C1"/>
    <w:rsid w:val="009E4D95"/>
    <w:rsid w:val="009E5FAD"/>
    <w:rsid w:val="009E630F"/>
    <w:rsid w:val="009E7C77"/>
    <w:rsid w:val="009F04EB"/>
    <w:rsid w:val="009F1288"/>
    <w:rsid w:val="009F23AD"/>
    <w:rsid w:val="009F794E"/>
    <w:rsid w:val="00A022D5"/>
    <w:rsid w:val="00A0351C"/>
    <w:rsid w:val="00A0581B"/>
    <w:rsid w:val="00A16C9D"/>
    <w:rsid w:val="00A21C65"/>
    <w:rsid w:val="00A2245A"/>
    <w:rsid w:val="00A24580"/>
    <w:rsid w:val="00A324D0"/>
    <w:rsid w:val="00A3624D"/>
    <w:rsid w:val="00A36B7D"/>
    <w:rsid w:val="00A37775"/>
    <w:rsid w:val="00A402D9"/>
    <w:rsid w:val="00A403FA"/>
    <w:rsid w:val="00A40E4B"/>
    <w:rsid w:val="00A443BE"/>
    <w:rsid w:val="00A4585B"/>
    <w:rsid w:val="00A55776"/>
    <w:rsid w:val="00A567F6"/>
    <w:rsid w:val="00A56DFA"/>
    <w:rsid w:val="00A60464"/>
    <w:rsid w:val="00A6379E"/>
    <w:rsid w:val="00A647E4"/>
    <w:rsid w:val="00A647F9"/>
    <w:rsid w:val="00A6590E"/>
    <w:rsid w:val="00A67528"/>
    <w:rsid w:val="00A705FD"/>
    <w:rsid w:val="00A72A19"/>
    <w:rsid w:val="00A74B91"/>
    <w:rsid w:val="00A807A9"/>
    <w:rsid w:val="00A82114"/>
    <w:rsid w:val="00A839F6"/>
    <w:rsid w:val="00A87E73"/>
    <w:rsid w:val="00A93B29"/>
    <w:rsid w:val="00A93E88"/>
    <w:rsid w:val="00AA1072"/>
    <w:rsid w:val="00AA4C05"/>
    <w:rsid w:val="00AA6722"/>
    <w:rsid w:val="00AB36D4"/>
    <w:rsid w:val="00AB3877"/>
    <w:rsid w:val="00AB64E8"/>
    <w:rsid w:val="00AB6DF8"/>
    <w:rsid w:val="00AB7D73"/>
    <w:rsid w:val="00AC10CC"/>
    <w:rsid w:val="00AC2C48"/>
    <w:rsid w:val="00AC6528"/>
    <w:rsid w:val="00AC7FDC"/>
    <w:rsid w:val="00AD2D88"/>
    <w:rsid w:val="00AD34F3"/>
    <w:rsid w:val="00AD4754"/>
    <w:rsid w:val="00AE7F0B"/>
    <w:rsid w:val="00AF359B"/>
    <w:rsid w:val="00AF531A"/>
    <w:rsid w:val="00AF6FEA"/>
    <w:rsid w:val="00B020EB"/>
    <w:rsid w:val="00B02E53"/>
    <w:rsid w:val="00B06D3B"/>
    <w:rsid w:val="00B074EB"/>
    <w:rsid w:val="00B16E89"/>
    <w:rsid w:val="00B171C2"/>
    <w:rsid w:val="00B22E06"/>
    <w:rsid w:val="00B243A0"/>
    <w:rsid w:val="00B24DA1"/>
    <w:rsid w:val="00B403D9"/>
    <w:rsid w:val="00B43BC2"/>
    <w:rsid w:val="00B4639A"/>
    <w:rsid w:val="00B506B5"/>
    <w:rsid w:val="00B62052"/>
    <w:rsid w:val="00B637FB"/>
    <w:rsid w:val="00B640EF"/>
    <w:rsid w:val="00B67314"/>
    <w:rsid w:val="00B71BC3"/>
    <w:rsid w:val="00B71DC1"/>
    <w:rsid w:val="00B83431"/>
    <w:rsid w:val="00B92D76"/>
    <w:rsid w:val="00B933DE"/>
    <w:rsid w:val="00B944E0"/>
    <w:rsid w:val="00BA1C35"/>
    <w:rsid w:val="00BA466B"/>
    <w:rsid w:val="00BA48E9"/>
    <w:rsid w:val="00BA606B"/>
    <w:rsid w:val="00BB35CF"/>
    <w:rsid w:val="00BB7B58"/>
    <w:rsid w:val="00BC2A88"/>
    <w:rsid w:val="00BC394B"/>
    <w:rsid w:val="00BD0290"/>
    <w:rsid w:val="00BD42E2"/>
    <w:rsid w:val="00BD4E39"/>
    <w:rsid w:val="00BD5DE9"/>
    <w:rsid w:val="00BD6A11"/>
    <w:rsid w:val="00BE5D88"/>
    <w:rsid w:val="00BE7A23"/>
    <w:rsid w:val="00BE7D6A"/>
    <w:rsid w:val="00BF1A8C"/>
    <w:rsid w:val="00BF1F73"/>
    <w:rsid w:val="00BF3769"/>
    <w:rsid w:val="00BF48DE"/>
    <w:rsid w:val="00BF7152"/>
    <w:rsid w:val="00C01B50"/>
    <w:rsid w:val="00C02268"/>
    <w:rsid w:val="00C16DD1"/>
    <w:rsid w:val="00C17210"/>
    <w:rsid w:val="00C228A2"/>
    <w:rsid w:val="00C22C42"/>
    <w:rsid w:val="00C24AF7"/>
    <w:rsid w:val="00C30DA2"/>
    <w:rsid w:val="00C3235B"/>
    <w:rsid w:val="00C4054A"/>
    <w:rsid w:val="00C42942"/>
    <w:rsid w:val="00C44156"/>
    <w:rsid w:val="00C45B7F"/>
    <w:rsid w:val="00C5351D"/>
    <w:rsid w:val="00C556EF"/>
    <w:rsid w:val="00C57CEC"/>
    <w:rsid w:val="00C57E34"/>
    <w:rsid w:val="00C60003"/>
    <w:rsid w:val="00C60071"/>
    <w:rsid w:val="00C628A5"/>
    <w:rsid w:val="00C65D05"/>
    <w:rsid w:val="00C66DC8"/>
    <w:rsid w:val="00C67A2F"/>
    <w:rsid w:val="00C700D1"/>
    <w:rsid w:val="00C7317F"/>
    <w:rsid w:val="00C733F7"/>
    <w:rsid w:val="00C85CDD"/>
    <w:rsid w:val="00C8713E"/>
    <w:rsid w:val="00C92C8B"/>
    <w:rsid w:val="00C9596E"/>
    <w:rsid w:val="00C977AE"/>
    <w:rsid w:val="00CA3B4E"/>
    <w:rsid w:val="00CA4C92"/>
    <w:rsid w:val="00CA6F64"/>
    <w:rsid w:val="00CB0D16"/>
    <w:rsid w:val="00CB0FC9"/>
    <w:rsid w:val="00CB1B06"/>
    <w:rsid w:val="00CB7A43"/>
    <w:rsid w:val="00CC1521"/>
    <w:rsid w:val="00CC50C4"/>
    <w:rsid w:val="00CC588A"/>
    <w:rsid w:val="00CC7D64"/>
    <w:rsid w:val="00CD5D52"/>
    <w:rsid w:val="00CE4111"/>
    <w:rsid w:val="00CE50BF"/>
    <w:rsid w:val="00CE5CC5"/>
    <w:rsid w:val="00CE66D5"/>
    <w:rsid w:val="00CF7FE5"/>
    <w:rsid w:val="00D027F9"/>
    <w:rsid w:val="00D04B3E"/>
    <w:rsid w:val="00D0694D"/>
    <w:rsid w:val="00D1011F"/>
    <w:rsid w:val="00D15DB8"/>
    <w:rsid w:val="00D16ED7"/>
    <w:rsid w:val="00D17655"/>
    <w:rsid w:val="00D21AE6"/>
    <w:rsid w:val="00D244E4"/>
    <w:rsid w:val="00D24A2A"/>
    <w:rsid w:val="00D254D7"/>
    <w:rsid w:val="00D4284D"/>
    <w:rsid w:val="00D4302A"/>
    <w:rsid w:val="00D43BAB"/>
    <w:rsid w:val="00D4410E"/>
    <w:rsid w:val="00D51395"/>
    <w:rsid w:val="00D606EB"/>
    <w:rsid w:val="00D6165F"/>
    <w:rsid w:val="00D7579A"/>
    <w:rsid w:val="00D7797C"/>
    <w:rsid w:val="00D85CAE"/>
    <w:rsid w:val="00D96069"/>
    <w:rsid w:val="00D97D70"/>
    <w:rsid w:val="00DA5873"/>
    <w:rsid w:val="00DB437F"/>
    <w:rsid w:val="00DB4429"/>
    <w:rsid w:val="00DB7E12"/>
    <w:rsid w:val="00DC0648"/>
    <w:rsid w:val="00DC1816"/>
    <w:rsid w:val="00DC3784"/>
    <w:rsid w:val="00DC590A"/>
    <w:rsid w:val="00DC7699"/>
    <w:rsid w:val="00DD10C6"/>
    <w:rsid w:val="00DE42E3"/>
    <w:rsid w:val="00E010A9"/>
    <w:rsid w:val="00E0229D"/>
    <w:rsid w:val="00E02CE1"/>
    <w:rsid w:val="00E0354D"/>
    <w:rsid w:val="00E05B0B"/>
    <w:rsid w:val="00E1036B"/>
    <w:rsid w:val="00E133CC"/>
    <w:rsid w:val="00E141F4"/>
    <w:rsid w:val="00E20648"/>
    <w:rsid w:val="00E23605"/>
    <w:rsid w:val="00E27BFB"/>
    <w:rsid w:val="00E30648"/>
    <w:rsid w:val="00E3145F"/>
    <w:rsid w:val="00E359B9"/>
    <w:rsid w:val="00E43C20"/>
    <w:rsid w:val="00E66FEA"/>
    <w:rsid w:val="00E700A2"/>
    <w:rsid w:val="00E8780F"/>
    <w:rsid w:val="00E90CB3"/>
    <w:rsid w:val="00E91049"/>
    <w:rsid w:val="00E92815"/>
    <w:rsid w:val="00E92BD4"/>
    <w:rsid w:val="00E97890"/>
    <w:rsid w:val="00EA4CA7"/>
    <w:rsid w:val="00EA50BF"/>
    <w:rsid w:val="00EA7F76"/>
    <w:rsid w:val="00EB263B"/>
    <w:rsid w:val="00EB290D"/>
    <w:rsid w:val="00EB3795"/>
    <w:rsid w:val="00EB7FE4"/>
    <w:rsid w:val="00EC167C"/>
    <w:rsid w:val="00EC4F94"/>
    <w:rsid w:val="00ED1A0A"/>
    <w:rsid w:val="00ED2355"/>
    <w:rsid w:val="00ED6184"/>
    <w:rsid w:val="00ED6D5D"/>
    <w:rsid w:val="00EE055B"/>
    <w:rsid w:val="00EE1F61"/>
    <w:rsid w:val="00EE49E3"/>
    <w:rsid w:val="00EE50D0"/>
    <w:rsid w:val="00EF215F"/>
    <w:rsid w:val="00EF36D1"/>
    <w:rsid w:val="00EF3907"/>
    <w:rsid w:val="00EF4D98"/>
    <w:rsid w:val="00EF56C6"/>
    <w:rsid w:val="00EF714C"/>
    <w:rsid w:val="00F00254"/>
    <w:rsid w:val="00F01145"/>
    <w:rsid w:val="00F04261"/>
    <w:rsid w:val="00F05A4E"/>
    <w:rsid w:val="00F10622"/>
    <w:rsid w:val="00F1119B"/>
    <w:rsid w:val="00F11363"/>
    <w:rsid w:val="00F136CA"/>
    <w:rsid w:val="00F206FC"/>
    <w:rsid w:val="00F21217"/>
    <w:rsid w:val="00F22452"/>
    <w:rsid w:val="00F2286B"/>
    <w:rsid w:val="00F22F5E"/>
    <w:rsid w:val="00F232E5"/>
    <w:rsid w:val="00F251C1"/>
    <w:rsid w:val="00F31359"/>
    <w:rsid w:val="00F41C4C"/>
    <w:rsid w:val="00F41D07"/>
    <w:rsid w:val="00F4325E"/>
    <w:rsid w:val="00F47B9E"/>
    <w:rsid w:val="00F47F88"/>
    <w:rsid w:val="00F57642"/>
    <w:rsid w:val="00F6142D"/>
    <w:rsid w:val="00F62D3B"/>
    <w:rsid w:val="00F63014"/>
    <w:rsid w:val="00F6305C"/>
    <w:rsid w:val="00F66B4E"/>
    <w:rsid w:val="00F71187"/>
    <w:rsid w:val="00F73274"/>
    <w:rsid w:val="00F73443"/>
    <w:rsid w:val="00F741CE"/>
    <w:rsid w:val="00F77ABC"/>
    <w:rsid w:val="00F80AA5"/>
    <w:rsid w:val="00F84745"/>
    <w:rsid w:val="00F85628"/>
    <w:rsid w:val="00F85772"/>
    <w:rsid w:val="00F857CD"/>
    <w:rsid w:val="00F93B7B"/>
    <w:rsid w:val="00F93C76"/>
    <w:rsid w:val="00F9700B"/>
    <w:rsid w:val="00FA0CC5"/>
    <w:rsid w:val="00FA3D11"/>
    <w:rsid w:val="00FA4FFC"/>
    <w:rsid w:val="00FA78C5"/>
    <w:rsid w:val="00FB2E0C"/>
    <w:rsid w:val="00FC2600"/>
    <w:rsid w:val="00FC5DE3"/>
    <w:rsid w:val="00FC631B"/>
    <w:rsid w:val="00FD1B6B"/>
    <w:rsid w:val="00FD3112"/>
    <w:rsid w:val="00FD4F96"/>
    <w:rsid w:val="00FD6203"/>
    <w:rsid w:val="00FD7529"/>
    <w:rsid w:val="00FE0D57"/>
    <w:rsid w:val="00FE47D5"/>
    <w:rsid w:val="00FE7CAA"/>
    <w:rsid w:val="00FF66BD"/>
    <w:rsid w:val="00FF6A99"/>
    <w:rsid w:val="00FF7757"/>
    <w:rsid w:val="022E44A8"/>
    <w:rsid w:val="027F6681"/>
    <w:rsid w:val="02AD624C"/>
    <w:rsid w:val="030A51D7"/>
    <w:rsid w:val="03386190"/>
    <w:rsid w:val="03D31242"/>
    <w:rsid w:val="044632A5"/>
    <w:rsid w:val="052A1D76"/>
    <w:rsid w:val="057332A8"/>
    <w:rsid w:val="05BF0FE2"/>
    <w:rsid w:val="05CD222A"/>
    <w:rsid w:val="062E0F1B"/>
    <w:rsid w:val="06AE4E9C"/>
    <w:rsid w:val="06F83CC4"/>
    <w:rsid w:val="07782870"/>
    <w:rsid w:val="07E46639"/>
    <w:rsid w:val="082A3964"/>
    <w:rsid w:val="0AA0698C"/>
    <w:rsid w:val="0B416A1E"/>
    <w:rsid w:val="0B612853"/>
    <w:rsid w:val="0C78759F"/>
    <w:rsid w:val="0E8F1B34"/>
    <w:rsid w:val="0EBD2E3C"/>
    <w:rsid w:val="0EED7CED"/>
    <w:rsid w:val="0FF46D31"/>
    <w:rsid w:val="108005C5"/>
    <w:rsid w:val="123934A5"/>
    <w:rsid w:val="13BA5B70"/>
    <w:rsid w:val="1430384E"/>
    <w:rsid w:val="15933724"/>
    <w:rsid w:val="173E2F4C"/>
    <w:rsid w:val="174A183E"/>
    <w:rsid w:val="196F11D7"/>
    <w:rsid w:val="1A365583"/>
    <w:rsid w:val="1A907657"/>
    <w:rsid w:val="1AA41A9B"/>
    <w:rsid w:val="1B43735F"/>
    <w:rsid w:val="1B79441A"/>
    <w:rsid w:val="1D3E783E"/>
    <w:rsid w:val="1F11621D"/>
    <w:rsid w:val="1F6B2472"/>
    <w:rsid w:val="20361C5D"/>
    <w:rsid w:val="205764AB"/>
    <w:rsid w:val="212E3725"/>
    <w:rsid w:val="2208041A"/>
    <w:rsid w:val="22E449E3"/>
    <w:rsid w:val="252F34B0"/>
    <w:rsid w:val="25AD3422"/>
    <w:rsid w:val="25C13067"/>
    <w:rsid w:val="26894704"/>
    <w:rsid w:val="2772678C"/>
    <w:rsid w:val="28C01A4F"/>
    <w:rsid w:val="2A7E6DDB"/>
    <w:rsid w:val="2BA471CC"/>
    <w:rsid w:val="2BF1790B"/>
    <w:rsid w:val="2C864DB9"/>
    <w:rsid w:val="2D3447B9"/>
    <w:rsid w:val="2E705891"/>
    <w:rsid w:val="2EFD66BF"/>
    <w:rsid w:val="2FE65689"/>
    <w:rsid w:val="3010780D"/>
    <w:rsid w:val="31221332"/>
    <w:rsid w:val="31600EFE"/>
    <w:rsid w:val="31820554"/>
    <w:rsid w:val="324F79A0"/>
    <w:rsid w:val="32E44CC5"/>
    <w:rsid w:val="334E5EA9"/>
    <w:rsid w:val="33C57D02"/>
    <w:rsid w:val="33C57EB6"/>
    <w:rsid w:val="340E33B5"/>
    <w:rsid w:val="34D13FBA"/>
    <w:rsid w:val="34F84B83"/>
    <w:rsid w:val="34FE6D18"/>
    <w:rsid w:val="36A32981"/>
    <w:rsid w:val="36A57906"/>
    <w:rsid w:val="371F1F9A"/>
    <w:rsid w:val="372238D5"/>
    <w:rsid w:val="377D6D5D"/>
    <w:rsid w:val="37CE5297"/>
    <w:rsid w:val="38A93379"/>
    <w:rsid w:val="39854671"/>
    <w:rsid w:val="39C10951"/>
    <w:rsid w:val="39C3451E"/>
    <w:rsid w:val="3A7328D8"/>
    <w:rsid w:val="3A83468A"/>
    <w:rsid w:val="3AB6121F"/>
    <w:rsid w:val="3C2E0626"/>
    <w:rsid w:val="3CA71BF0"/>
    <w:rsid w:val="3CBB429E"/>
    <w:rsid w:val="3D8C5F4C"/>
    <w:rsid w:val="3DB54325"/>
    <w:rsid w:val="3E623B87"/>
    <w:rsid w:val="3EC36F33"/>
    <w:rsid w:val="3F721371"/>
    <w:rsid w:val="41D9137E"/>
    <w:rsid w:val="429D06F7"/>
    <w:rsid w:val="440A789B"/>
    <w:rsid w:val="4571152C"/>
    <w:rsid w:val="474433F3"/>
    <w:rsid w:val="47D97FDF"/>
    <w:rsid w:val="4882765D"/>
    <w:rsid w:val="496E477A"/>
    <w:rsid w:val="49885424"/>
    <w:rsid w:val="49D4146C"/>
    <w:rsid w:val="49E65FDC"/>
    <w:rsid w:val="4A061FFA"/>
    <w:rsid w:val="4A1674B3"/>
    <w:rsid w:val="4A456A25"/>
    <w:rsid w:val="4A4962AF"/>
    <w:rsid w:val="4B457135"/>
    <w:rsid w:val="4C33157E"/>
    <w:rsid w:val="4CDD40CE"/>
    <w:rsid w:val="4DB8675E"/>
    <w:rsid w:val="4E3F66C2"/>
    <w:rsid w:val="4E4D2928"/>
    <w:rsid w:val="4E7E1A6A"/>
    <w:rsid w:val="4F08489B"/>
    <w:rsid w:val="5048642B"/>
    <w:rsid w:val="506B67E7"/>
    <w:rsid w:val="51830909"/>
    <w:rsid w:val="51AB474C"/>
    <w:rsid w:val="51B579BE"/>
    <w:rsid w:val="526A7D97"/>
    <w:rsid w:val="54E87019"/>
    <w:rsid w:val="55055DF5"/>
    <w:rsid w:val="55160C9A"/>
    <w:rsid w:val="55C31FA6"/>
    <w:rsid w:val="56020701"/>
    <w:rsid w:val="568D436F"/>
    <w:rsid w:val="57364CC8"/>
    <w:rsid w:val="58535244"/>
    <w:rsid w:val="586616BE"/>
    <w:rsid w:val="589A36E3"/>
    <w:rsid w:val="59284844"/>
    <w:rsid w:val="59EF302F"/>
    <w:rsid w:val="5A4D0130"/>
    <w:rsid w:val="5A7D2A4C"/>
    <w:rsid w:val="5ACD5782"/>
    <w:rsid w:val="5B242426"/>
    <w:rsid w:val="5BB95D06"/>
    <w:rsid w:val="5C115B8B"/>
    <w:rsid w:val="5D9E7743"/>
    <w:rsid w:val="5DDE0FBE"/>
    <w:rsid w:val="5E9E3D56"/>
    <w:rsid w:val="5EBB4774"/>
    <w:rsid w:val="60BD273D"/>
    <w:rsid w:val="615C06B2"/>
    <w:rsid w:val="617F354E"/>
    <w:rsid w:val="62094831"/>
    <w:rsid w:val="62B06BCF"/>
    <w:rsid w:val="62B40FD5"/>
    <w:rsid w:val="62D560D4"/>
    <w:rsid w:val="62FD297C"/>
    <w:rsid w:val="638B02CF"/>
    <w:rsid w:val="63981C4F"/>
    <w:rsid w:val="6432069F"/>
    <w:rsid w:val="652112DE"/>
    <w:rsid w:val="6589301D"/>
    <w:rsid w:val="659F00DA"/>
    <w:rsid w:val="65CE23AE"/>
    <w:rsid w:val="674D0098"/>
    <w:rsid w:val="67750D90"/>
    <w:rsid w:val="68511408"/>
    <w:rsid w:val="68A2158D"/>
    <w:rsid w:val="693960E3"/>
    <w:rsid w:val="693F180C"/>
    <w:rsid w:val="69E55D5C"/>
    <w:rsid w:val="6A48548E"/>
    <w:rsid w:val="6A53305E"/>
    <w:rsid w:val="6B955BF7"/>
    <w:rsid w:val="6D6A7E15"/>
    <w:rsid w:val="6DFA4F99"/>
    <w:rsid w:val="6E18134F"/>
    <w:rsid w:val="6E364348"/>
    <w:rsid w:val="6E555012"/>
    <w:rsid w:val="6E8C46DB"/>
    <w:rsid w:val="6EAC1A74"/>
    <w:rsid w:val="6F60274D"/>
    <w:rsid w:val="6F7F1EF5"/>
    <w:rsid w:val="6FA91941"/>
    <w:rsid w:val="708B5A6B"/>
    <w:rsid w:val="70A6281C"/>
    <w:rsid w:val="729008DD"/>
    <w:rsid w:val="73D70ADD"/>
    <w:rsid w:val="74C77D81"/>
    <w:rsid w:val="75C335B1"/>
    <w:rsid w:val="75CB5CDC"/>
    <w:rsid w:val="75D222C7"/>
    <w:rsid w:val="76400D44"/>
    <w:rsid w:val="767D7F9E"/>
    <w:rsid w:val="778C06AA"/>
    <w:rsid w:val="77992AAB"/>
    <w:rsid w:val="77D6779F"/>
    <w:rsid w:val="78B90C9C"/>
    <w:rsid w:val="793230AC"/>
    <w:rsid w:val="7947579A"/>
    <w:rsid w:val="79984D55"/>
    <w:rsid w:val="7B264B2A"/>
    <w:rsid w:val="7B532AB7"/>
    <w:rsid w:val="7BB84EA1"/>
    <w:rsid w:val="7D692BF2"/>
    <w:rsid w:val="7D7635FF"/>
    <w:rsid w:val="7EB838E3"/>
    <w:rsid w:val="7EED6CDC"/>
    <w:rsid w:val="7FC7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Lines="50" w:afterLines="50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ind w:firstLine="0" w:firstLineChars="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keepNext/>
      <w:keepLines/>
      <w:ind w:firstLine="0" w:firstLineChars="0"/>
      <w:outlineLvl w:val="2"/>
    </w:pPr>
    <w:rPr>
      <w:b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22">
    <w:name w:val="页眉 字符"/>
    <w:basedOn w:val="14"/>
    <w:link w:val="8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rFonts w:eastAsia="仿宋_GB2312"/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批注框文本 字符"/>
    <w:basedOn w:val="14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6">
    <w:name w:val="批注文字 字符"/>
    <w:basedOn w:val="14"/>
    <w:link w:val="5"/>
    <w:semiHidden/>
    <w:qFormat/>
    <w:uiPriority w:val="99"/>
    <w:rPr>
      <w:rFonts w:eastAsia="仿宋_GB2312"/>
      <w:kern w:val="2"/>
      <w:sz w:val="28"/>
      <w:szCs w:val="28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eastAsia="仿宋_GB2312"/>
      <w:b/>
      <w:bCs/>
      <w:kern w:val="2"/>
      <w:sz w:val="28"/>
      <w:szCs w:val="2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4342</Words>
  <Characters>4514</Characters>
  <Lines>1</Lines>
  <Paragraphs>1</Paragraphs>
  <TotalTime>77</TotalTime>
  <ScaleCrop>false</ScaleCrop>
  <LinksUpToDate>false</LinksUpToDate>
  <CharactersWithSpaces>5086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2023-03-03T00:57:00Z</dcterms:created>
  <dc:creator>vivi</dc:creator>
  <cp:lastModifiedBy>粤循综协</cp:lastModifiedBy>
  <cp:lastPrinted>2023-11-13T03:54:00Z</cp:lastPrinted>
  <dcterms:modified xsi:type="dcterms:W3CDTF">2025-11-18T09:23:56Z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979B2C3384F34B36B7417F686BDD8A5E_13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