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行程安排及费用</w:t>
      </w:r>
    </w:p>
    <w:tbl>
      <w:tblPr>
        <w:tblStyle w:val="6"/>
        <w:tblpPr w:leftFromText="180" w:rightFromText="180" w:vertAnchor="page" w:horzAnchor="page" w:tblpXSpec="center" w:tblpY="2667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496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4" w:type="dxa"/>
            <w:shd w:val="clear" w:color="auto" w:fill="EDEDED" w:themeFill="accent3" w:themeFillTint="3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  <w:t>天数</w:t>
            </w:r>
          </w:p>
        </w:tc>
        <w:tc>
          <w:tcPr>
            <w:tcW w:w="992" w:type="dxa"/>
            <w:shd w:val="clear" w:color="auto" w:fill="EDEDED" w:themeFill="accent3" w:themeFillTint="3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  <w:t>日期</w:t>
            </w:r>
          </w:p>
        </w:tc>
        <w:tc>
          <w:tcPr>
            <w:tcW w:w="993" w:type="dxa"/>
            <w:shd w:val="clear" w:color="auto" w:fill="EDEDED" w:themeFill="accent3" w:themeFillTint="3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  <w:t>城市</w:t>
            </w:r>
          </w:p>
        </w:tc>
        <w:tc>
          <w:tcPr>
            <w:tcW w:w="4961" w:type="dxa"/>
            <w:shd w:val="clear" w:color="auto" w:fill="EDEDED" w:themeFill="accent3" w:themeFillTint="3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行程</w:t>
            </w:r>
          </w:p>
        </w:tc>
        <w:tc>
          <w:tcPr>
            <w:tcW w:w="1417" w:type="dxa"/>
            <w:shd w:val="clear" w:color="auto" w:fill="EDEDED" w:themeFill="accent3" w:themeFillTint="3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eastAsia="zh-Hans"/>
              </w:rPr>
              <w:t>餐食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天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月2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星期一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中国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东京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上午：从广州出发，日本时间14:30前到达东京机场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下午：参观日本知名企业富士电机千叶工厂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&gt;&gt;近距离接触日本能源管理技术先进解决方案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晚上：晚宴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&gt;&gt;与富士电机企业代表、技术专家聚餐交流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早：\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午：统一包餐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晚：统一包餐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第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天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星期二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横滨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上午：藤泽市可持续智能城镇参观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&gt;&gt;解读新能源商用民用实际案例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下午：日本横滨市政府座谈及业务对接会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&gt;&gt;了解先进都市新能源发展战略，对接高新企业技术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晚上：晚宴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&gt;&gt;与横滨市政府代表、松下等知名代表聚餐交流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早：酒店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午：统一包餐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晚：统一包餐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第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天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星期三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东京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全天：日本FC EXPO氢能和燃料电池展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&gt;&gt;展会商机对接、重点企业合作洽谈+高端论坛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晚上：晚宴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&gt;&gt;与知名氢能企业代表、行业专家聚餐交流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早：酒店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午：统一包餐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晚：统一包餐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第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天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月2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星期四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东京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上午：冈谷钢机东京总部大楼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&gt;&gt;对接国际知名综合性商社，业务合作洽谈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下午：堀场制作所（HORIBA）东京总部大楼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&gt;&gt;解锁国际知名精密检测仪器企业的品牌与技术亮点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晚上：晚宴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&gt;&gt;与堀场制作所等知名企业代表聚餐交流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早：酒店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午：统一包餐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晚：统一包餐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第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天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星期五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东京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上午：参访日本新能源技术开发机构（NEDO）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&gt;&gt;直击产业前沿趋势+对接国际合作交流平台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下午：拜访东京大学/早稻田大学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&gt;&gt;新能源研究成果交流会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晚上：晚宴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&gt;&gt;与日本华人博士联谊会高端人才聚餐交流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早：酒店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午：统一包餐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晚：统一包餐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天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星期六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东京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中国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上午：参观浅草雷门、东京塔、等标志性日本景点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下午：银座/新宿自由活动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ang="0" w14:scaled="0"/>
                  </w14:gradFill>
                </w14:textFill>
              </w:rPr>
              <w:t>&gt;&gt;体验东京传统与现代交融的城市风貌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晚上：东京-广州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eastAsia="zh-Hans"/>
              </w:rPr>
              <w:t>早：酒店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午：/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晚：/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67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注：以上方案为初步策划，可接受访问的企业、机构名单可能根据实际沟通情况变动。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ind w:left="1335" w:hanging="1335" w:hangingChars="47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参团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对象：</w:t>
      </w:r>
      <w:r>
        <w:rPr>
          <w:rFonts w:ascii="Times New Roman" w:hAnsi="Times New Roman" w:eastAsia="仿宋_GB2312" w:cs="Times New Roman"/>
          <w:sz w:val="28"/>
          <w:szCs w:val="28"/>
        </w:rPr>
        <w:t>对日本碳中和·新能源技术、产品、运营经验有合作对接需求的企业或机构代表（创始人、高管、技术或业务负责人为主）</w:t>
      </w:r>
    </w:p>
    <w:p>
      <w:pPr>
        <w:spacing w:line="560" w:lineRule="exact"/>
        <w:ind w:left="1335" w:hanging="1335" w:hangingChars="47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参团费用：</w:t>
      </w:r>
      <w:r>
        <w:rPr>
          <w:rFonts w:ascii="Times New Roman" w:hAnsi="Times New Roman" w:eastAsia="仿宋_GB2312" w:cs="Times New Roman"/>
          <w:sz w:val="28"/>
          <w:szCs w:val="28"/>
        </w:rPr>
        <w:t>28000元/人（含税）</w:t>
      </w:r>
    </w:p>
    <w:p>
      <w:pPr>
        <w:spacing w:line="560" w:lineRule="exact"/>
        <w:ind w:left="1313" w:leftChars="62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费用包括广州</w:t>
      </w:r>
      <w:r>
        <w:rPr>
          <w:rFonts w:ascii="Times New Roman" w:hAnsi="Times New Roman" w:eastAsia="仿宋_GB2312" w:cs="Times New Roman"/>
          <w:sz w:val="28"/>
          <w:szCs w:val="28"/>
        </w:rPr>
        <w:t>-东京国际往返机票、5晚住宿（商务单人间）、团餐、在日交通、导游、专业翻译、资料制作、团队商务签证、保险等费用。</w:t>
      </w:r>
    </w:p>
    <w:p>
      <w:pPr>
        <w:spacing w:line="560" w:lineRule="exact"/>
        <w:ind w:left="1335" w:hanging="1335" w:hangingChars="47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注意事项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凡报名成功者需遵循主办方指引提供赴日签证所需资料，如</w:t>
      </w:r>
      <w:r>
        <w:rPr>
          <w:rFonts w:ascii="Times New Roman" w:hAnsi="Times New Roman" w:eastAsia="仿宋_GB2312" w:cs="Times New Roman"/>
          <w:sz w:val="28"/>
          <w:szCs w:val="28"/>
        </w:rPr>
        <w:t>无法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按期</w:t>
      </w:r>
      <w:r>
        <w:rPr>
          <w:rFonts w:ascii="Times New Roman" w:hAnsi="Times New Roman" w:eastAsia="仿宋_GB2312" w:cs="Times New Roman"/>
          <w:sz w:val="28"/>
          <w:szCs w:val="28"/>
        </w:rPr>
        <w:t>完成资料提供者将取消参团资格，已付款项不予以退款。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报名回执</w:t>
      </w:r>
    </w:p>
    <w:tbl>
      <w:tblPr>
        <w:tblStyle w:val="5"/>
        <w:tblW w:w="9882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629"/>
        <w:gridCol w:w="1559"/>
        <w:gridCol w:w="142"/>
        <w:gridCol w:w="1276"/>
        <w:gridCol w:w="1701"/>
        <w:gridCol w:w="141"/>
        <w:gridCol w:w="1276"/>
        <w:gridCol w:w="1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90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单位英文名称</w:t>
            </w:r>
          </w:p>
        </w:tc>
        <w:tc>
          <w:tcPr>
            <w:tcW w:w="79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9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E-mail</w:t>
            </w:r>
          </w:p>
        </w:tc>
        <w:tc>
          <w:tcPr>
            <w:tcW w:w="49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8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公司产品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/业务范围</w:t>
            </w:r>
          </w:p>
        </w:tc>
        <w:tc>
          <w:tcPr>
            <w:tcW w:w="79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tblCellSpacing w:w="0" w:type="dxa"/>
          <w:jc w:val="center"/>
        </w:trPr>
        <w:tc>
          <w:tcPr>
            <w:tcW w:w="1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希望对接的企业/机构/技术内容</w:t>
            </w:r>
          </w:p>
        </w:tc>
        <w:tc>
          <w:tcPr>
            <w:tcW w:w="79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988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</w:rPr>
              <w:t>参 团 人 员 名 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  <w:t>护照有效期</w:t>
            </w:r>
          </w:p>
        </w:tc>
        <w:tc>
          <w:tcPr>
            <w:tcW w:w="1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333333"/>
                <w:kern w:val="0"/>
                <w:sz w:val="24"/>
                <w:szCs w:val="24"/>
              </w:rPr>
              <w:t>手 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黑体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请填好后于1月31日前发送至我协会邮箱gdarcu@vip.163.com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71766A"/>
    <w:rsid w:val="00440F6A"/>
    <w:rsid w:val="00457456"/>
    <w:rsid w:val="00466683"/>
    <w:rsid w:val="004B23E0"/>
    <w:rsid w:val="005C65EE"/>
    <w:rsid w:val="00663760"/>
    <w:rsid w:val="006948FB"/>
    <w:rsid w:val="0071766A"/>
    <w:rsid w:val="007605CC"/>
    <w:rsid w:val="00790107"/>
    <w:rsid w:val="007B1932"/>
    <w:rsid w:val="0081097B"/>
    <w:rsid w:val="008A0CF2"/>
    <w:rsid w:val="00982317"/>
    <w:rsid w:val="009B348B"/>
    <w:rsid w:val="009E131C"/>
    <w:rsid w:val="00B10FBB"/>
    <w:rsid w:val="00CA433E"/>
    <w:rsid w:val="00D34F1B"/>
    <w:rsid w:val="00D92321"/>
    <w:rsid w:val="00DB6A4B"/>
    <w:rsid w:val="00FC0DF5"/>
    <w:rsid w:val="7E98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7C21-0A5C-46E6-9F3B-DA69BF34D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253</Words>
  <Characters>1446</Characters>
  <Lines>12</Lines>
  <Paragraphs>3</Paragraphs>
  <TotalTime>110</TotalTime>
  <ScaleCrop>false</ScaleCrop>
  <LinksUpToDate>false</LinksUpToDate>
  <CharactersWithSpaces>1696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2024-01-22T01:06:00Z</dcterms:created>
  <dc:creator>Lixing He</dc:creator>
  <cp:lastModifiedBy>mArxnLqiu</cp:lastModifiedBy>
  <cp:lastPrinted>2024-01-22T08:33:00Z</cp:lastPrinted>
  <dcterms:modified xsi:type="dcterms:W3CDTF">2024-01-22T09:15:15Z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52CB1F9DF5324F7C9BAFB775EE3D24D8_13</vt:lpwstr>
  </property>
</Properties>
</file>