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2020年度广东省数据中心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能效“领跑者”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告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60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60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  <w:t>单    位  名  称：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60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  <w:t>数据中心项目名称：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  <w:t>2021年 月 日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u w:val="none"/>
          <w:lang w:val="en-US" w:eastAsia="zh-CN"/>
        </w:rPr>
        <w:t>基本信息表</w:t>
      </w: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665"/>
        <w:gridCol w:w="60"/>
        <w:gridCol w:w="2310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一、企业基本信息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rPr>
                <w:rFonts w:hint="eastAsia"/>
                <w:lang w:eastAsia="zh-CN"/>
              </w:rPr>
              <w:t>企业</w:t>
            </w:r>
            <w:r>
              <w:t>名称</w:t>
            </w:r>
          </w:p>
        </w:tc>
        <w:tc>
          <w:tcPr>
            <w:tcW w:w="338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单位介绍</w:t>
            </w:r>
          </w:p>
        </w:tc>
        <w:tc>
          <w:tcPr>
            <w:tcW w:w="338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rPr>
                <w:rFonts w:ascii="Times New Roman" w:hAnsi="Times New Roman" w:eastAsiaTheme="minorEastAsia" w:cstheme="minorBidi"/>
                <w:kern w:val="0"/>
                <w:sz w:val="21"/>
                <w:szCs w:val="20"/>
              </w:rPr>
            </w:pP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0"/>
              </w:rPr>
              <w:t>（至少应包含：</w:t>
            </w:r>
            <w:r>
              <w:rPr>
                <w:rFonts w:hint="eastAsia" w:ascii="Times New Roman" w:hAnsi="Times New Roman" w:eastAsiaTheme="minorEastAsia" w:cstheme="minorBidi"/>
                <w:kern w:val="0"/>
                <w:sz w:val="21"/>
                <w:szCs w:val="20"/>
              </w:rPr>
              <w:t>成立时间，是否上市企业，股权组成，在数据中心领域开展业务情况，人员规模，业务模式，</w:t>
            </w: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0"/>
              </w:rPr>
              <w:t>已设立分支机构情况</w:t>
            </w:r>
            <w:r>
              <w:rPr>
                <w:rFonts w:hint="eastAsia" w:ascii="Times New Roman" w:hAnsi="Times New Roman" w:eastAsiaTheme="minorEastAsia" w:cstheme="minorBidi"/>
                <w:kern w:val="0"/>
                <w:sz w:val="21"/>
                <w:szCs w:val="20"/>
              </w:rPr>
              <w:t>等，500字以内</w:t>
            </w:r>
            <w:r>
              <w:rPr>
                <w:rFonts w:ascii="Times New Roman" w:hAnsi="Times New Roman" w:eastAsiaTheme="minorEastAsia" w:cstheme="minorBidi"/>
                <w:kern w:val="0"/>
                <w:sz w:val="21"/>
                <w:szCs w:val="20"/>
              </w:rPr>
              <w:t>）</w:t>
            </w:r>
          </w:p>
          <w:p>
            <w:pPr>
              <w:pStyle w:val="9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rPr>
                <w:rFonts w:hint="eastAsia"/>
                <w:lang w:eastAsia="zh-CN"/>
              </w:rPr>
              <w:t>通讯</w:t>
            </w:r>
            <w:r>
              <w:t>地址</w:t>
            </w:r>
          </w:p>
        </w:tc>
        <w:tc>
          <w:tcPr>
            <w:tcW w:w="338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t>单位性质</w:t>
            </w:r>
          </w:p>
        </w:tc>
        <w:tc>
          <w:tcPr>
            <w:tcW w:w="338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t>内资（</w:t>
            </w:r>
            <w:r>
              <w:rPr>
                <w:rFonts w:hint="default"/>
              </w:rPr>
              <w:t>□</w:t>
            </w:r>
            <w:r>
              <w:t>国有</w:t>
            </w:r>
            <w:r>
              <w:rPr>
                <w:rFonts w:hint="default"/>
              </w:rPr>
              <w:t>□</w:t>
            </w:r>
            <w:r>
              <w:t>集体</w:t>
            </w:r>
            <w:r>
              <w:rPr>
                <w:rFonts w:hint="default"/>
              </w:rPr>
              <w:t>□</w:t>
            </w:r>
            <w:r>
              <w:t>民营）</w:t>
            </w:r>
            <w:r>
              <w:rPr>
                <w:rFonts w:hint="default"/>
              </w:rPr>
              <w:t>□</w:t>
            </w:r>
            <w:r>
              <w:t>中外合资</w:t>
            </w:r>
            <w:r>
              <w:rPr>
                <w:rFonts w:hint="default"/>
              </w:rPr>
              <w:t>□</w:t>
            </w:r>
            <w:r>
              <w:t>港澳台</w:t>
            </w:r>
            <w:r>
              <w:rPr>
                <w:rFonts w:hint="default"/>
              </w:rPr>
              <w:t>□</w:t>
            </w:r>
            <w:r>
              <w:t>外商独资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t>统一社会</w:t>
            </w:r>
          </w:p>
          <w:p>
            <w:pPr>
              <w:pStyle w:val="9"/>
              <w:bidi w:val="0"/>
            </w:pPr>
            <w:r>
              <w:t>信用代码</w:t>
            </w: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t>邮编</w:t>
            </w:r>
          </w:p>
        </w:tc>
        <w:tc>
          <w:tcPr>
            <w:tcW w:w="10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t>法定代表人</w:t>
            </w: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  <w:r>
              <w:t>法人代表联系</w:t>
            </w: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0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二、数据中心基本信息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数据中心</w:t>
            </w:r>
            <w:r>
              <w:rPr>
                <w:rFonts w:hint="default"/>
              </w:rPr>
              <w:t>项目名称</w:t>
            </w:r>
          </w:p>
        </w:tc>
        <w:tc>
          <w:tcPr>
            <w:tcW w:w="97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地址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投产时间</w:t>
            </w:r>
          </w:p>
        </w:tc>
        <w:tc>
          <w:tcPr>
            <w:tcW w:w="97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联系人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联系电话</w:t>
            </w:r>
          </w:p>
        </w:tc>
        <w:tc>
          <w:tcPr>
            <w:tcW w:w="97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电子邮箱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项目固定资产</w:t>
            </w:r>
            <w:r>
              <w:rPr>
                <w:rFonts w:hint="eastAsia"/>
                <w:lang w:val="en-US" w:eastAsia="zh-CN"/>
              </w:rPr>
              <w:t>节能评估</w:t>
            </w:r>
            <w:r>
              <w:rPr>
                <w:rFonts w:hint="eastAsia"/>
                <w:lang w:eastAsia="zh-CN"/>
              </w:rPr>
              <w:t>审查意见及文号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数据中心业务范围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□租赁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自用 □其它      （多用途，请注明比例）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独立法人机构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 xml:space="preserve"> □</w:t>
            </w:r>
            <w:r>
              <w:rPr>
                <w:rFonts w:hint="eastAsia"/>
                <w:lang w:eastAsia="zh-CN"/>
              </w:rPr>
              <w:t>否（隶属于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所属领域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□生产制造□能源□电信□互联网□公共机构□金融</w:t>
            </w:r>
            <w:r>
              <w:rPr>
                <w:rFonts w:hint="default"/>
                <w:lang w:eastAsia="zh-CN"/>
              </w:rPr>
              <w:t>□</w:t>
            </w:r>
            <w:r>
              <w:rPr>
                <w:rFonts w:hint="default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2020年可用机架</w:t>
            </w:r>
            <w:r>
              <w:rPr>
                <w:rFonts w:hint="eastAsia"/>
                <w:lang w:eastAsia="zh-CN"/>
              </w:rPr>
              <w:t>数</w:t>
            </w:r>
            <w:r>
              <w:rPr>
                <w:rFonts w:hint="eastAsia"/>
                <w:lang w:val="en-US" w:eastAsia="zh-CN"/>
              </w:rPr>
              <w:t>/个</w:t>
            </w: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2020年在用机架</w:t>
            </w:r>
            <w:r>
              <w:rPr>
                <w:rFonts w:hint="eastAsia"/>
                <w:lang w:eastAsia="zh-CN"/>
              </w:rPr>
              <w:t>数</w:t>
            </w:r>
            <w:r>
              <w:rPr>
                <w:rFonts w:hint="eastAsia"/>
                <w:lang w:val="en-US" w:eastAsia="zh-CN"/>
              </w:rPr>
              <w:t>/个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单机架功率</w:t>
            </w:r>
            <w:r>
              <w:rPr>
                <w:rFonts w:hint="eastAsia"/>
                <w:lang w:val="en-US" w:eastAsia="zh-CN"/>
              </w:rPr>
              <w:t>/kW</w:t>
            </w:r>
          </w:p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（如果涉及多种功率，分别填写各种功率下的机架数量）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示例：</w:t>
            </w:r>
          </w:p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2.5kW：100个机架</w:t>
            </w:r>
          </w:p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3kW：200个机架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机房面积(m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设计PUE</w:t>
            </w:r>
          </w:p>
        </w:tc>
        <w:tc>
          <w:tcPr>
            <w:tcW w:w="97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2020年</w:t>
            </w:r>
            <w:r>
              <w:rPr>
                <w:rFonts w:hint="default"/>
              </w:rPr>
              <w:t>实际运行PUE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是否具有能源管理信息化系统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□是</w:t>
            </w:r>
            <w:r>
              <w:rPr>
                <w:rFonts w:hint="eastAsia"/>
                <w:lang w:eastAsia="zh-CN"/>
              </w:rPr>
              <w:t>（是否能连接上级单位</w:t>
            </w:r>
            <w:r>
              <w:rPr>
                <w:rFonts w:hint="default"/>
              </w:rPr>
              <w:t>□是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□否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2020年</w:t>
            </w:r>
            <w:r>
              <w:rPr>
                <w:rFonts w:hint="default"/>
              </w:rPr>
              <w:t>总用电量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default"/>
              </w:rPr>
              <w:t>kWh</w:t>
            </w:r>
          </w:p>
        </w:tc>
        <w:tc>
          <w:tcPr>
            <w:tcW w:w="97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2020年</w:t>
            </w:r>
            <w:r>
              <w:rPr>
                <w:rFonts w:hint="default"/>
              </w:rPr>
              <w:t>信息设备用电量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default"/>
              </w:rPr>
              <w:t>kWh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2020年供配电系统用电量/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default"/>
              </w:rPr>
              <w:t>kWh</w:t>
            </w:r>
          </w:p>
        </w:tc>
        <w:tc>
          <w:tcPr>
            <w:tcW w:w="97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  <w:tc>
          <w:tcPr>
            <w:tcW w:w="1391" w:type="pct"/>
            <w:gridSpan w:val="2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2020年</w:t>
            </w:r>
            <w:r>
              <w:rPr>
                <w:rFonts w:hint="eastAsia"/>
                <w:lang w:eastAsia="zh-CN"/>
              </w:rPr>
              <w:t>制冷系统用电量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default"/>
              </w:rPr>
              <w:t>kWh</w:t>
            </w:r>
          </w:p>
        </w:tc>
        <w:tc>
          <w:tcPr>
            <w:tcW w:w="1017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业务类型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□边缘计算类（时延&lt;10ms）  </w:t>
            </w:r>
            <w:r>
              <w:rPr>
                <w:rFonts w:hint="default"/>
                <w:lang w:eastAsia="zh-CN"/>
              </w:rPr>
              <w:t>□</w:t>
            </w:r>
            <w:r>
              <w:rPr>
                <w:rFonts w:hint="default"/>
              </w:rPr>
              <w:t xml:space="preserve">低时延类（端到端≤20ms） </w:t>
            </w:r>
          </w:p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□中时延类（20ms≤时延≤200ms）□高时延类（时延&gt;200ms）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机房</w:t>
            </w:r>
            <w:r>
              <w:rPr>
                <w:rFonts w:hint="default"/>
              </w:rPr>
              <w:t>等级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 xml:space="preserve">A级 □B级 □C级（参考GB </w:t>
            </w:r>
            <w:r>
              <w:rPr>
                <w:rFonts w:hint="eastAsia"/>
                <w:lang w:val="en-US" w:eastAsia="zh-CN"/>
              </w:rPr>
              <w:t>50174</w:t>
            </w:r>
            <w:r>
              <w:rPr>
                <w:rFonts w:hint="default"/>
              </w:rPr>
              <w:t>-201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t>空调形式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 xml:space="preserve">水冷空调系统 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default"/>
              </w:rPr>
              <w:t xml:space="preserve">风冷空调系统  </w:t>
            </w:r>
            <w:r>
              <w:rPr>
                <w:rFonts w:hint="default"/>
              </w:rPr>
              <w:sym w:font="Wingdings 2" w:char="00A3"/>
            </w:r>
            <w:r>
              <w:rPr>
                <w:rFonts w:hint="default"/>
              </w:rPr>
              <w:t>其他</w:t>
            </w:r>
          </w:p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空调设备厂家：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规格：</w:t>
            </w:r>
            <w:r>
              <w:rPr>
                <w:rFonts w:hint="eastAsia"/>
                <w:lang w:val="en-US" w:eastAsia="zh-CN"/>
              </w:rPr>
              <w:t xml:space="preserve">    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4" w:type="pct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空调末端供冷形式</w:t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密闭机架级供冷 □密闭通道级供冷 □房间级供冷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pStyle w:val="9"/>
              <w:bidi w:val="0"/>
              <w:jc w:val="both"/>
              <w:rPr>
                <w:rFonts w:hint="default"/>
              </w:rPr>
            </w:pPr>
          </w:p>
          <w:p>
            <w:pPr>
              <w:pStyle w:val="9"/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材料真实性承诺：</w:t>
            </w:r>
          </w:p>
          <w:p>
            <w:pPr>
              <w:rPr>
                <w:rFonts w:hint="default" w:ascii="Times New Roman" w:hAnsi="Times New Roman" w:eastAsiaTheme="minorEastAsia" w:cstheme="minorBidi"/>
                <w:kern w:val="0"/>
                <w:sz w:val="21"/>
                <w:szCs w:val="20"/>
                <w:lang/>
              </w:rPr>
            </w:pPr>
            <w:r>
              <w:rPr>
                <w:rFonts w:hint="default" w:ascii="Times New Roman" w:hAnsi="Times New Roman" w:eastAsiaTheme="minorEastAsia" w:cstheme="minorBidi"/>
                <w:kern w:val="0"/>
                <w:sz w:val="21"/>
                <w:szCs w:val="20"/>
                <w:lang/>
              </w:rPr>
              <w:t>我单位郑重承诺:本次申报所提交的相关数据和信息均真实、有效，愿接受并积极配合主管部门的监督抽查和核验。如有违反，愿承担由此产生的相应责任。</w:t>
            </w:r>
          </w:p>
          <w:p>
            <w:pPr>
              <w:pStyle w:val="9"/>
              <w:bidi w:val="0"/>
              <w:ind w:right="1022" w:rightChars="365"/>
              <w:jc w:val="right"/>
              <w:rPr>
                <w:rFonts w:hint="default"/>
              </w:rPr>
            </w:pPr>
          </w:p>
          <w:p>
            <w:pPr>
              <w:pStyle w:val="9"/>
              <w:bidi w:val="0"/>
              <w:ind w:right="1022" w:rightChars="36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单位负责人（签字）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pStyle w:val="9"/>
              <w:bidi w:val="0"/>
              <w:ind w:right="1302" w:rightChars="465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（申报单位公章）</w:t>
            </w:r>
          </w:p>
          <w:p>
            <w:pPr>
              <w:pStyle w:val="9"/>
              <w:bidi w:val="0"/>
              <w:ind w:right="1302" w:rightChars="465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pStyle w:val="9"/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一、基本情况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（一）企业基本情况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概述企业的基本信息、发展现状和经营现状。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（二）数据中心项目基本情况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数据中心项目建设概况、业务范围、所属领域、基础设施配备等。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二、先进技术应用情况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（一）主要用能装备规模及其技术应用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介绍目前所运用的技术及设备等。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（二）技术优势或特点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技术的先进性、节能指标、应用现状、应用前景等。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三、能效现状分析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（一）能耗监测系统介绍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能耗监测平台建设情况、数据中心电能计量点设置情况、能源计量管理制度建设情况等。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（二）用能现状分析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按月列出2020年能源消费统计清单，介绍主要用能工序能源消费情况（IT设备、制冷系统、供配电系统等）、能源管理制度建设情况等。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（三）电能使用效率（PUE）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计算实际运行PUE值，介绍PUE值测量点位布置。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四、能效提升经验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从数据中心节能管理、节能技术改造等方面介绍能效提升</w:t>
      </w:r>
      <w:bookmarkStart w:id="0" w:name="_GoBack"/>
      <w:bookmarkEnd w:id="0"/>
      <w:r>
        <w:rPr>
          <w:rFonts w:hint="eastAsia"/>
          <w:lang w:val="en-US" w:eastAsia="zh-CN"/>
        </w:rPr>
        <w:t>经验。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五、其他材料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包括但不限于以下资料：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法人营业执照复印件；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数据中心项目节能审查意见复印件；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企业上一年度能源消费情况相关证明材料（能效测试报告、电费单等相关材料复印件）；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企业2020年节能监察报告。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0C710"/>
    <w:multiLevelType w:val="singleLevel"/>
    <w:tmpl w:val="72D0C7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074A2"/>
    <w:rsid w:val="005343BA"/>
    <w:rsid w:val="00656E10"/>
    <w:rsid w:val="007B4CBE"/>
    <w:rsid w:val="00E6160E"/>
    <w:rsid w:val="01CD4AAD"/>
    <w:rsid w:val="0258768A"/>
    <w:rsid w:val="036451DD"/>
    <w:rsid w:val="03C874BD"/>
    <w:rsid w:val="0451147B"/>
    <w:rsid w:val="052925E3"/>
    <w:rsid w:val="055526E5"/>
    <w:rsid w:val="056D7F4B"/>
    <w:rsid w:val="05862CD1"/>
    <w:rsid w:val="05886641"/>
    <w:rsid w:val="06307BBA"/>
    <w:rsid w:val="068C1695"/>
    <w:rsid w:val="07725E3C"/>
    <w:rsid w:val="08CE19B9"/>
    <w:rsid w:val="099C3F8E"/>
    <w:rsid w:val="0AE8104F"/>
    <w:rsid w:val="0B640FA4"/>
    <w:rsid w:val="0B7C6EBD"/>
    <w:rsid w:val="0B9329E3"/>
    <w:rsid w:val="0BF96F58"/>
    <w:rsid w:val="0C7046E7"/>
    <w:rsid w:val="0CC848DB"/>
    <w:rsid w:val="0CF31322"/>
    <w:rsid w:val="0D121C2D"/>
    <w:rsid w:val="0D4074A2"/>
    <w:rsid w:val="0ECA1042"/>
    <w:rsid w:val="0FB76C97"/>
    <w:rsid w:val="0FE07135"/>
    <w:rsid w:val="10671E50"/>
    <w:rsid w:val="1140519A"/>
    <w:rsid w:val="115529D4"/>
    <w:rsid w:val="11E7394A"/>
    <w:rsid w:val="11F036B2"/>
    <w:rsid w:val="12782EE7"/>
    <w:rsid w:val="1378656C"/>
    <w:rsid w:val="13A64088"/>
    <w:rsid w:val="141663E9"/>
    <w:rsid w:val="146B36FD"/>
    <w:rsid w:val="147A1FD9"/>
    <w:rsid w:val="14C0227C"/>
    <w:rsid w:val="16507484"/>
    <w:rsid w:val="16A453A7"/>
    <w:rsid w:val="17686502"/>
    <w:rsid w:val="17972B39"/>
    <w:rsid w:val="18553DFA"/>
    <w:rsid w:val="1BDF4EE1"/>
    <w:rsid w:val="1DD1558A"/>
    <w:rsid w:val="1EA11386"/>
    <w:rsid w:val="1EFE213F"/>
    <w:rsid w:val="1FDF4C53"/>
    <w:rsid w:val="211434FA"/>
    <w:rsid w:val="2272095C"/>
    <w:rsid w:val="22B55067"/>
    <w:rsid w:val="24D03209"/>
    <w:rsid w:val="25182700"/>
    <w:rsid w:val="257B460D"/>
    <w:rsid w:val="25AA037E"/>
    <w:rsid w:val="25CD6D5C"/>
    <w:rsid w:val="26A91780"/>
    <w:rsid w:val="27862529"/>
    <w:rsid w:val="29791E0C"/>
    <w:rsid w:val="29DB5724"/>
    <w:rsid w:val="2A205697"/>
    <w:rsid w:val="2ABD744C"/>
    <w:rsid w:val="2C35670A"/>
    <w:rsid w:val="2D0A6F20"/>
    <w:rsid w:val="2D54535D"/>
    <w:rsid w:val="2D9E44F9"/>
    <w:rsid w:val="2DBE76FF"/>
    <w:rsid w:val="2DD10FC6"/>
    <w:rsid w:val="2E3214B1"/>
    <w:rsid w:val="2E3817CC"/>
    <w:rsid w:val="2EA7527F"/>
    <w:rsid w:val="2EEA4C28"/>
    <w:rsid w:val="2F286A5F"/>
    <w:rsid w:val="301549F8"/>
    <w:rsid w:val="31546649"/>
    <w:rsid w:val="31C11530"/>
    <w:rsid w:val="32C24FD0"/>
    <w:rsid w:val="32D27F67"/>
    <w:rsid w:val="32F16699"/>
    <w:rsid w:val="331E6A58"/>
    <w:rsid w:val="337321D3"/>
    <w:rsid w:val="33B92A4C"/>
    <w:rsid w:val="34DF6B3A"/>
    <w:rsid w:val="35214B28"/>
    <w:rsid w:val="35557352"/>
    <w:rsid w:val="356D1246"/>
    <w:rsid w:val="35750FBA"/>
    <w:rsid w:val="35E50346"/>
    <w:rsid w:val="35FD2E50"/>
    <w:rsid w:val="36927163"/>
    <w:rsid w:val="36EF4E8A"/>
    <w:rsid w:val="37112663"/>
    <w:rsid w:val="37872FF5"/>
    <w:rsid w:val="37F8765A"/>
    <w:rsid w:val="38407B6B"/>
    <w:rsid w:val="38997016"/>
    <w:rsid w:val="39850892"/>
    <w:rsid w:val="3A1302E9"/>
    <w:rsid w:val="3A190BE3"/>
    <w:rsid w:val="3A306DE9"/>
    <w:rsid w:val="3C0C75C2"/>
    <w:rsid w:val="3CD10557"/>
    <w:rsid w:val="3DD56B3C"/>
    <w:rsid w:val="405731AA"/>
    <w:rsid w:val="415B59FC"/>
    <w:rsid w:val="41854764"/>
    <w:rsid w:val="42846EBD"/>
    <w:rsid w:val="434B1D5F"/>
    <w:rsid w:val="435D3876"/>
    <w:rsid w:val="441E2464"/>
    <w:rsid w:val="44BE0FCB"/>
    <w:rsid w:val="45B77C6D"/>
    <w:rsid w:val="46DF1887"/>
    <w:rsid w:val="47F22BE7"/>
    <w:rsid w:val="4835294E"/>
    <w:rsid w:val="49710FF1"/>
    <w:rsid w:val="49FB0BE4"/>
    <w:rsid w:val="4AF21F00"/>
    <w:rsid w:val="4B39440F"/>
    <w:rsid w:val="4B42663D"/>
    <w:rsid w:val="4BB07269"/>
    <w:rsid w:val="4EF45697"/>
    <w:rsid w:val="506D54EE"/>
    <w:rsid w:val="51DB0266"/>
    <w:rsid w:val="525C31B2"/>
    <w:rsid w:val="52AA5EEF"/>
    <w:rsid w:val="53721802"/>
    <w:rsid w:val="53E95D17"/>
    <w:rsid w:val="544B5426"/>
    <w:rsid w:val="547471CF"/>
    <w:rsid w:val="559F5CAE"/>
    <w:rsid w:val="57136F7D"/>
    <w:rsid w:val="57B11604"/>
    <w:rsid w:val="5834679A"/>
    <w:rsid w:val="585E3FA8"/>
    <w:rsid w:val="5A387FB5"/>
    <w:rsid w:val="5A576306"/>
    <w:rsid w:val="5AF92404"/>
    <w:rsid w:val="5C025516"/>
    <w:rsid w:val="5C475BC4"/>
    <w:rsid w:val="5C6C4BDB"/>
    <w:rsid w:val="5CA64226"/>
    <w:rsid w:val="5CAB2537"/>
    <w:rsid w:val="5D1463ED"/>
    <w:rsid w:val="5D3D21F3"/>
    <w:rsid w:val="5D774248"/>
    <w:rsid w:val="5D8268A7"/>
    <w:rsid w:val="5E9553ED"/>
    <w:rsid w:val="5F127A2A"/>
    <w:rsid w:val="603F4C08"/>
    <w:rsid w:val="613E41D7"/>
    <w:rsid w:val="62143F02"/>
    <w:rsid w:val="63737F0E"/>
    <w:rsid w:val="63EA23FA"/>
    <w:rsid w:val="63F01859"/>
    <w:rsid w:val="647B7E87"/>
    <w:rsid w:val="65BF2800"/>
    <w:rsid w:val="65FB35A8"/>
    <w:rsid w:val="661C1FE5"/>
    <w:rsid w:val="684530E6"/>
    <w:rsid w:val="68580345"/>
    <w:rsid w:val="69256B72"/>
    <w:rsid w:val="69B6420B"/>
    <w:rsid w:val="69FE52C6"/>
    <w:rsid w:val="6A7B0B9C"/>
    <w:rsid w:val="6A7E5F46"/>
    <w:rsid w:val="6AD04D97"/>
    <w:rsid w:val="6AEB2B19"/>
    <w:rsid w:val="6B537EE7"/>
    <w:rsid w:val="6BD85ACF"/>
    <w:rsid w:val="6CD8586A"/>
    <w:rsid w:val="6D0F75D9"/>
    <w:rsid w:val="6D350510"/>
    <w:rsid w:val="6D495877"/>
    <w:rsid w:val="6D952B9D"/>
    <w:rsid w:val="6E7751C7"/>
    <w:rsid w:val="6ED202DD"/>
    <w:rsid w:val="6F59656D"/>
    <w:rsid w:val="706C283E"/>
    <w:rsid w:val="70D4521B"/>
    <w:rsid w:val="71306AE4"/>
    <w:rsid w:val="71AE5D5A"/>
    <w:rsid w:val="726B7128"/>
    <w:rsid w:val="72C15C97"/>
    <w:rsid w:val="73E54283"/>
    <w:rsid w:val="74A3210D"/>
    <w:rsid w:val="750D301B"/>
    <w:rsid w:val="75217DF3"/>
    <w:rsid w:val="75233581"/>
    <w:rsid w:val="752C11F3"/>
    <w:rsid w:val="765870AB"/>
    <w:rsid w:val="770F5463"/>
    <w:rsid w:val="772126F6"/>
    <w:rsid w:val="77414918"/>
    <w:rsid w:val="78AB2059"/>
    <w:rsid w:val="78DF5B0C"/>
    <w:rsid w:val="79155E91"/>
    <w:rsid w:val="79975204"/>
    <w:rsid w:val="79F02A43"/>
    <w:rsid w:val="7AFB3F9E"/>
    <w:rsid w:val="7B4C79E1"/>
    <w:rsid w:val="7C6016B5"/>
    <w:rsid w:val="7D0473C0"/>
    <w:rsid w:val="7D1F0F42"/>
    <w:rsid w:val="7E337CDC"/>
    <w:rsid w:val="7EC804AC"/>
    <w:rsid w:val="7F04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spacing w:before="150" w:beforeLines="150" w:beforeAutospacing="0" w:afterAutospacing="0" w:line="240" w:lineRule="auto"/>
      <w:ind w:firstLine="964" w:firstLineChars="200"/>
      <w:jc w:val="both"/>
      <w:outlineLvl w:val="0"/>
    </w:pPr>
    <w:rPr>
      <w:rFonts w:ascii="Times New Roman" w:hAnsi="Times New Roman" w:eastAsia="黑体" w:cstheme="minorBidi"/>
      <w:kern w:val="44"/>
      <w:sz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100" w:beforeLines="100" w:beforeAutospacing="0" w:afterAutospacing="0" w:line="240" w:lineRule="auto"/>
      <w:ind w:firstLine="0" w:firstLineChars="0"/>
      <w:outlineLvl w:val="1"/>
    </w:pPr>
    <w:rPr>
      <w:rFonts w:ascii="Times New Roman" w:hAnsi="Times New Roman" w:eastAsia="宋体" w:cs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Autospacing="0" w:line="560" w:lineRule="exact"/>
      <w:ind w:firstLine="0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outlineLvl w:val="3"/>
    </w:pPr>
    <w:rPr>
      <w:rFonts w:ascii="Times New Roman" w:hAnsi="Times New Roman" w:eastAsia="仿宋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paragraph" w:customStyle="1" w:styleId="9">
    <w:name w:val="表格"/>
    <w:qFormat/>
    <w:uiPriority w:val="0"/>
    <w:pPr>
      <w:jc w:val="center"/>
    </w:pPr>
    <w:rPr>
      <w:rFonts w:ascii="Times New Roman" w:hAnsi="Times New Roman" w:eastAsiaTheme="minorEastAsia" w:cstheme="minorBidi"/>
      <w:sz w:val="21"/>
    </w:rPr>
  </w:style>
  <w:style w:type="paragraph" w:customStyle="1" w:styleId="10">
    <w:name w:val="图表、标题"/>
    <w:qFormat/>
    <w:uiPriority w:val="0"/>
    <w:pPr>
      <w:spacing w:before="20" w:beforeLines="20" w:after="20" w:afterLines="20"/>
      <w:jc w:val="center"/>
    </w:pPr>
    <w:rPr>
      <w:rFonts w:ascii="Calibri" w:hAnsi="Calibri" w:eastAsiaTheme="minorEastAsia" w:cstheme="minorBidi"/>
      <w:b/>
      <w:sz w:val="21"/>
    </w:rPr>
  </w:style>
  <w:style w:type="character" w:customStyle="1" w:styleId="11">
    <w:name w:val="标题 2 Char2"/>
    <w:link w:val="3"/>
    <w:qFormat/>
    <w:uiPriority w:val="9"/>
    <w:rPr>
      <w:rFonts w:ascii="Times New Roman" w:hAnsi="Times New Roman" w:eastAsia="宋体" w:cs="宋体"/>
      <w:b/>
      <w:bCs/>
      <w:kern w:val="2"/>
      <w:sz w:val="32"/>
      <w:szCs w:val="32"/>
    </w:rPr>
  </w:style>
  <w:style w:type="paragraph" w:customStyle="1" w:styleId="12">
    <w:name w:val="图、表标题"/>
    <w:link w:val="13"/>
    <w:qFormat/>
    <w:uiPriority w:val="0"/>
    <w:pPr>
      <w:spacing w:before="30" w:beforeLines="30"/>
      <w:jc w:val="center"/>
    </w:pPr>
    <w:rPr>
      <w:rFonts w:ascii="Times New Roman" w:hAnsi="Times New Roman" w:eastAsia="宋体" w:cstheme="minorBidi"/>
      <w:b/>
      <w:sz w:val="21"/>
      <w:lang w:val="en-US" w:eastAsia="zh-CN" w:bidi="ar-SA"/>
    </w:rPr>
  </w:style>
  <w:style w:type="character" w:customStyle="1" w:styleId="13">
    <w:name w:val="图、表标题 Char"/>
    <w:link w:val="12"/>
    <w:qFormat/>
    <w:uiPriority w:val="0"/>
    <w:rPr>
      <w:rFonts w:ascii="Times New Roman" w:hAnsi="Times New Roman" w:eastAsia="宋体" w:cstheme="minorBidi"/>
      <w:b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2021-07-16T05:17:00Z</dcterms:created>
  <dc:creator>LT</dc:creator>
  <cp:lastModifiedBy>lenovo</cp:lastModifiedBy>
  <dcterms:modified xsi:type="dcterms:W3CDTF">2021-07-16T11:53:14Z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24965CECC65B434F86EB88833AA6B888</vt:lpwstr>
  </property>
</Properties>
</file>